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357" w:hanging="357"/>
        <w:jc w:val="center"/>
        <w:rPr>
          <w:b w:val="1"/>
        </w:rPr>
      </w:pPr>
      <w:r w:rsidDel="00000000" w:rsidR="00000000" w:rsidRPr="00000000">
        <w:rPr>
          <w:rtl w:val="0"/>
        </w:rPr>
        <w:t xml:space="preserve">MobiliseYourCity City Member Application 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your interest in becoming a member of the MobiliseYourCity Partnership!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What is the MobiliseYourCity Partnership?</w:t>
      </w:r>
    </w:p>
    <w:p w:rsidR="00000000" w:rsidDel="00000000" w:rsidP="00000000" w:rsidRDefault="00000000" w:rsidRPr="00000000" w14:paraId="00000006">
      <w:pPr>
        <w:rPr/>
      </w:pPr>
      <w:r w:rsidDel="00000000" w:rsidR="00000000" w:rsidRPr="00000000">
        <w:rPr>
          <w:rtl w:val="0"/>
        </w:rPr>
        <w:t xml:space="preserve">Launched at COP21 in Paris, the MobiliseYourCity Partnership is a leading global Partnership for sustainable mobility of nearly 100 partners, including 70 member cities and 15 member countries. Thanks to the generous contributions of the European Union, the Agence Française de Développement (AFD), the French Ministry of Ecological Transition (MTE), the German Federal Ministry for Economic Cooperation and Development (BMZ), the German Federal Ministry for the Environment, Nature Conservation, Nuclear Safety and Consumer Protection (BMUV), and the French Facility for Global Environment (FFEM), as of February 2024, our Implementing Partners have raised </w:t>
      </w:r>
      <w:r w:rsidDel="00000000" w:rsidR="00000000" w:rsidRPr="00000000">
        <w:rPr>
          <w:rFonts w:ascii="Roboto" w:cs="Roboto" w:eastAsia="Roboto" w:hAnsi="Roboto"/>
          <w:rtl w:val="0"/>
        </w:rPr>
        <w:t xml:space="preserve">54.7 million euros in grants to support 38 member cities and 8 member countries, 4 non-member countries and 7 non-member cities with technical assistance and project preparation</w:t>
      </w:r>
      <w:r w:rsidDel="00000000" w:rsidR="00000000" w:rsidRPr="00000000">
        <w:rPr>
          <w:rtl w:val="0"/>
        </w:rPr>
        <w:t xml:space="preserve">. The Partnership is implemented by AFD, GIZ, ADB, ADEME, Cerema, CODATU, EBRD, KFW, and Wuppertal Institute. Our Implementing Partners are working with cities and countries all over the world to develop scalable solutions to improve mobility in complex environments. We are a Partnership dedicated to enabling transformative change in urban mobility. By leveraging the unique core competencies of a wide range of organizations, we act as a knowledge hub and collaborate to generate solutions that exceed what we could do alone, helping make lasting positive change possible.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support our members through four service areas:</w:t>
      </w:r>
    </w:p>
    <w:p w:rsidR="00000000" w:rsidDel="00000000" w:rsidP="00000000" w:rsidRDefault="00000000" w:rsidRPr="00000000" w14:paraId="00000009">
      <w:pPr>
        <w:rPr/>
      </w:pPr>
      <w:r w:rsidDel="00000000" w:rsidR="00000000" w:rsidRPr="00000000">
        <w:rPr>
          <w:b w:val="1"/>
          <w:rtl w:val="0"/>
        </w:rPr>
        <w:t xml:space="preserve">Mobility planning:</w:t>
      </w:r>
      <w:r w:rsidDel="00000000" w:rsidR="00000000" w:rsidRPr="00000000">
        <w:rPr>
          <w:rtl w:val="0"/>
        </w:rPr>
        <w:t xml:space="preserve"> We support our member cities and countries to shift from road-centric transport planning to mobility planning that focuses on meeting the needs of all people while balancing the needs of our planet.</w:t>
      </w:r>
    </w:p>
    <w:p w:rsidR="00000000" w:rsidDel="00000000" w:rsidP="00000000" w:rsidRDefault="00000000" w:rsidRPr="00000000" w14:paraId="0000000A">
      <w:pPr>
        <w:rPr/>
      </w:pPr>
      <w:r w:rsidDel="00000000" w:rsidR="00000000" w:rsidRPr="00000000">
        <w:rPr>
          <w:b w:val="1"/>
          <w:rtl w:val="0"/>
        </w:rPr>
        <w:t xml:space="preserve">Capacity building:</w:t>
      </w:r>
      <w:r w:rsidDel="00000000" w:rsidR="00000000" w:rsidRPr="00000000">
        <w:rPr>
          <w:rtl w:val="0"/>
        </w:rPr>
        <w:t xml:space="preserve"> To facilitate lasting change at a global level, we focus on developing, deploying and scaling tested solutions that lead to real results. The Partnership works as a knowledge hub to create, disseminate and scale knowledge. By bringing together global experts with local practitioners we can generate solutions that are ambitious, adaptable and achievable. Our partners work together to add value to each other’s contributions.</w:t>
      </w:r>
    </w:p>
    <w:p w:rsidR="00000000" w:rsidDel="00000000" w:rsidP="00000000" w:rsidRDefault="00000000" w:rsidRPr="00000000" w14:paraId="0000000B">
      <w:pPr>
        <w:rPr/>
      </w:pPr>
      <w:r w:rsidDel="00000000" w:rsidR="00000000" w:rsidRPr="00000000">
        <w:rPr>
          <w:b w:val="1"/>
          <w:rtl w:val="0"/>
        </w:rPr>
        <w:t xml:space="preserve">Advocacy:</w:t>
      </w:r>
      <w:r w:rsidDel="00000000" w:rsidR="00000000" w:rsidRPr="00000000">
        <w:rPr>
          <w:rtl w:val="0"/>
        </w:rPr>
        <w:t xml:space="preserve"> We inspire our members to take bold, ambitious actions toward decarbonised and just mobility systems, and we animate others to support them to do so. We gain their trust by collecting and communicating results that will improve the lives of their people.</w:t>
      </w:r>
    </w:p>
    <w:p w:rsidR="00000000" w:rsidDel="00000000" w:rsidP="00000000" w:rsidRDefault="00000000" w:rsidRPr="00000000" w14:paraId="0000000C">
      <w:pPr>
        <w:rPr>
          <w:highlight w:val="yellow"/>
        </w:rPr>
      </w:pPr>
      <w:r w:rsidDel="00000000" w:rsidR="00000000" w:rsidRPr="00000000">
        <w:rPr>
          <w:b w:val="1"/>
          <w:rtl w:val="0"/>
        </w:rPr>
        <w:t xml:space="preserve">Implementation support:</w:t>
      </w:r>
      <w:r w:rsidDel="00000000" w:rsidR="00000000" w:rsidRPr="00000000">
        <w:rPr>
          <w:rtl w:val="0"/>
        </w:rPr>
        <w:t xml:space="preserve"> While full implementation of mobility plans and investment programmes remains the responsibility of our member cities and countries, we secure results by accompanying our member cities from planning to implementation, through policy and regulatory reforms, small scale investments and digital technologies..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Why should you join the MobiliseYourCity Partnership?</w:t>
      </w:r>
    </w:p>
    <w:p w:rsidR="00000000" w:rsidDel="00000000" w:rsidP="00000000" w:rsidRDefault="00000000" w:rsidRPr="00000000" w14:paraId="0000000E">
      <w:pPr>
        <w:rPr/>
      </w:pPr>
      <w:r w:rsidDel="00000000" w:rsidR="00000000" w:rsidRPr="00000000">
        <w:rPr>
          <w:rtl w:val="0"/>
        </w:rPr>
        <w:t xml:space="preserve">By becoming a member, you will demonstrate your ambition to improve mobility for your citizens and to decarbonise transport to fight the global climate crisis. You will be joining a group of cities and countries leading the way on sustainable mobility. You will become a member of a community of practice composed of sustainable mobility experts and practitioners from all over the world. Your voice will be added to this global community advocating for increased resources and action to support cities to decarbonise urban transport. </w:t>
      </w:r>
    </w:p>
    <w:p w:rsidR="00000000" w:rsidDel="00000000" w:rsidP="00000000" w:rsidRDefault="00000000" w:rsidRPr="00000000" w14:paraId="0000000F">
      <w:pPr>
        <w:rPr/>
      </w:pPr>
      <w:r w:rsidDel="00000000" w:rsidR="00000000" w:rsidRPr="00000000">
        <w:rPr>
          <w:rtl w:val="0"/>
        </w:rPr>
        <w:t xml:space="preserve">Concretely, the Partnership develops and disseminates tools developed by experts our </w:t>
      </w:r>
      <w:hyperlink r:id="rId7">
        <w:r w:rsidDel="00000000" w:rsidR="00000000" w:rsidRPr="00000000">
          <w:rPr>
            <w:color w:val="9e2886"/>
            <w:u w:val="single"/>
            <w:rtl w:val="0"/>
          </w:rPr>
          <w:t xml:space="preserve">Knowledge Platform</w:t>
        </w:r>
      </w:hyperlink>
      <w:r w:rsidDel="00000000" w:rsidR="00000000" w:rsidRPr="00000000">
        <w:rPr>
          <w:rtl w:val="0"/>
        </w:rPr>
        <w:t xml:space="preserve"> to equip you with the necessary resources to implement solutions for sustainable mobility in your city. You will get access to online trainings, webinars, and training materials to enable you to replicate trainings and tailor them to your specific needs. Because we are convinced by the necessity to convey your local needs and experience to the global scene and agenda, we will work with you to ensure your experiences and needs are communicated at global events or showcase your work in such arenas, either through direct participation or through our publications and on our online media.</w:t>
      </w:r>
    </w:p>
    <w:p w:rsidR="00000000" w:rsidDel="00000000" w:rsidP="00000000" w:rsidRDefault="00000000" w:rsidRPr="00000000" w14:paraId="00000010">
      <w:pPr>
        <w:rPr/>
      </w:pPr>
      <w:r w:rsidDel="00000000" w:rsidR="00000000" w:rsidRPr="00000000">
        <w:rPr>
          <w:rtl w:val="0"/>
        </w:rPr>
        <w:t xml:space="preserve">We look forward to working with you to improve mobility in your city and close the investment gap for sustainable mobility.</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How to apply?</w:t>
      </w:r>
    </w:p>
    <w:p w:rsidR="00000000" w:rsidDel="00000000" w:rsidP="00000000" w:rsidRDefault="00000000" w:rsidRPr="00000000" w14:paraId="00000013">
      <w:pPr>
        <w:rPr/>
      </w:pPr>
      <w:r w:rsidDel="00000000" w:rsidR="00000000" w:rsidRPr="00000000">
        <w:rPr>
          <w:rtl w:val="0"/>
        </w:rPr>
        <w:t xml:space="preserve">Fill in the document below and return it to the MobiliseYourCity Secretariat via email at </w:t>
      </w:r>
      <w:hyperlink r:id="rId8">
        <w:r w:rsidDel="00000000" w:rsidR="00000000" w:rsidRPr="00000000">
          <w:rPr>
            <w:color w:val="9e2886"/>
            <w:u w:val="single"/>
            <w:rtl w:val="0"/>
          </w:rPr>
          <w:t xml:space="preserve">eleonore.francois@mobiliseyourcity.net</w:t>
        </w:r>
      </w:hyperlink>
      <w:r w:rsidDel="00000000" w:rsidR="00000000" w:rsidRPr="00000000">
        <w:rPr>
          <w:rtl w:val="0"/>
        </w:rPr>
        <w:t xml:space="preserve"> and </w:t>
      </w:r>
      <w:hyperlink r:id="rId9">
        <w:r w:rsidDel="00000000" w:rsidR="00000000" w:rsidRPr="00000000">
          <w:rPr>
            <w:color w:val="1155cc"/>
            <w:u w:val="single"/>
            <w:rtl w:val="0"/>
          </w:rPr>
          <w:t xml:space="preserve">giuliana.ambrosino@mobiliseyourcity.net</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This application form comprises three parts: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Expression of Interest: </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this part (below) serves as a cover letter for your application. A signed and stamped expression of interest should be submitted to the MobiliseYourCity Secretariat, who will in turn present it to the Steering Committee of the Partnership. The Steering Committee will assess applications and the Secretariat will inform the applicants after the decision.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Information about your city: </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Please fill in the document (below) accurately and consult with other departments / units of the local government as needed. It may be appropriate to involve a small number of key experts for inputs and/or review.</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1"/>
          <w:smallCaps w:val="0"/>
          <w:strike w:val="0"/>
          <w:color w:val="333333"/>
          <w:sz w:val="22"/>
          <w:szCs w:val="22"/>
          <w:u w:val="none"/>
          <w:shd w:fill="auto" w:val="clear"/>
          <w:vertAlign w:val="baseline"/>
          <w:rtl w:val="0"/>
        </w:rPr>
        <w:t xml:space="preserve">Note 1</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This document aims at providing a good understanding of urban mobility in your city. There is no good or bad answer, try to be as precise as possible.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1"/>
          <w:smallCaps w:val="0"/>
          <w:strike w:val="0"/>
          <w:color w:val="333333"/>
          <w:sz w:val="22"/>
          <w:szCs w:val="22"/>
          <w:u w:val="none"/>
          <w:shd w:fill="auto" w:val="clear"/>
          <w:vertAlign w:val="baseline"/>
          <w:rtl w:val="0"/>
        </w:rPr>
        <w:t xml:space="preserve">Note 2</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The term “urban mobility” includes all conventional means of urban transport for people and goods, such as cars, public transport, taxis, moto taxis, freight transport, but also non-motorised transport such as walking and cycling. Sustainable mobility describes the orientation of urban transport towards the target to plan future infrastructure and regulatory developments environmentally and socially conscious, towards liveable, safe and inclusive cities, and towards a reduction of greenhouse gas emissions and climate resilience.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Declaration:</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Please sign the MobiliseYourCity Declaration in annex of this document (attached). Signing the declaration demonstrates your commitment to our values and helps us elevate this topic globally.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Privacy:</w:t>
      </w:r>
    </w:p>
    <w:p w:rsidR="00000000" w:rsidDel="00000000" w:rsidP="00000000" w:rsidRDefault="00000000" w:rsidRPr="00000000" w14:paraId="00000020">
      <w:pPr>
        <w:rPr/>
      </w:pPr>
      <w:r w:rsidDel="00000000" w:rsidR="00000000" w:rsidRPr="00000000">
        <w:rPr>
          <w:b w:val="1"/>
          <w:rtl w:val="0"/>
        </w:rPr>
        <w:t xml:space="preserve">Any information will be kept confidential. The information provided will be used only for the purpose indicated above and will not be made publicly available. </w:t>
      </w:r>
      <w:r w:rsidDel="00000000" w:rsidR="00000000" w:rsidRPr="00000000">
        <w:rPr>
          <w:rtl w:val="0"/>
        </w:rPr>
        <w:t xml:space="preserve">The MobiliseYourCity Secretariat may share selected information with consultants, consultant firms or MobiliseYourCity Knowledge and Network Partners as far as this is connected with the provision of technical assistance by MobiliseYourCity. Please inform us, in the case you don’t wish that the information provided or parts of it can be shared with the above-mentioned actors.</w:t>
      </w:r>
    </w:p>
    <w:p w:rsidR="00000000" w:rsidDel="00000000" w:rsidP="00000000" w:rsidRDefault="00000000" w:rsidRPr="00000000" w14:paraId="00000021">
      <w:pPr>
        <w:spacing w:after="0" w:lineRule="auto"/>
        <w:jc w:val="left"/>
        <w:rPr>
          <w:rFonts w:ascii="Gill Sans" w:cs="Gill Sans" w:eastAsia="Gill Sans" w:hAnsi="Gill Sans"/>
        </w:rPr>
      </w:pPr>
      <w:r w:rsidDel="00000000" w:rsidR="00000000" w:rsidRPr="00000000">
        <w:rPr>
          <w:rtl w:val="0"/>
        </w:rPr>
      </w:r>
    </w:p>
    <w:tbl>
      <w:tblPr>
        <w:tblStyle w:val="Table1"/>
        <w:tblW w:w="5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70"/>
        <w:tblGridChange w:id="0">
          <w:tblGrid>
            <w:gridCol w:w="5070"/>
          </w:tblGrid>
        </w:tblGridChange>
      </w:tblGrid>
      <w:tr>
        <w:trPr>
          <w:cantSplit w:val="0"/>
          <w:tblHeader w:val="0"/>
        </w:trPr>
        <w:tc>
          <w:tcPr/>
          <w:p w:rsidR="00000000" w:rsidDel="00000000" w:rsidP="00000000" w:rsidRDefault="00000000" w:rsidRPr="00000000" w14:paraId="00000022">
            <w:pPr>
              <w:spacing w:line="240" w:lineRule="auto"/>
              <w:rPr>
                <w:b w:val="1"/>
              </w:rPr>
            </w:pPr>
            <w:r w:rsidDel="00000000" w:rsidR="00000000" w:rsidRPr="00000000">
              <w:rPr>
                <w:b w:val="1"/>
                <w:rtl w:val="0"/>
              </w:rPr>
              <w:t xml:space="preserve">Contact:</w:t>
            </w:r>
          </w:p>
          <w:p w:rsidR="00000000" w:rsidDel="00000000" w:rsidP="00000000" w:rsidRDefault="00000000" w:rsidRPr="00000000" w14:paraId="00000023">
            <w:pPr>
              <w:spacing w:line="240" w:lineRule="auto"/>
              <w:rPr/>
            </w:pPr>
            <w:r w:rsidDel="00000000" w:rsidR="00000000" w:rsidRPr="00000000">
              <w:rPr>
                <w:rtl w:val="0"/>
              </w:rPr>
              <w:t xml:space="preserve">Eleonore Francois-Jacobs</w:t>
            </w:r>
          </w:p>
          <w:p w:rsidR="00000000" w:rsidDel="00000000" w:rsidP="00000000" w:rsidRDefault="00000000" w:rsidRPr="00000000" w14:paraId="00000024">
            <w:pPr>
              <w:spacing w:line="240" w:lineRule="auto"/>
              <w:rPr/>
            </w:pPr>
            <w:r w:rsidDel="00000000" w:rsidR="00000000" w:rsidRPr="00000000">
              <w:rPr>
                <w:rtl w:val="0"/>
              </w:rPr>
              <w:t xml:space="preserve">Partnerships and Outreach Manager</w:t>
            </w:r>
          </w:p>
          <w:p w:rsidR="00000000" w:rsidDel="00000000" w:rsidP="00000000" w:rsidRDefault="00000000" w:rsidRPr="00000000" w14:paraId="00000025">
            <w:pPr>
              <w:spacing w:line="240" w:lineRule="auto"/>
              <w:rPr/>
            </w:pPr>
            <w:hyperlink r:id="rId10">
              <w:r w:rsidDel="00000000" w:rsidR="00000000" w:rsidRPr="00000000">
                <w:rPr>
                  <w:color w:val="9e2886"/>
                  <w:u w:val="single"/>
                  <w:rtl w:val="0"/>
                </w:rPr>
                <w:t xml:space="preserve">eleonore.francois@mobiliseyourcity.net</w:t>
              </w:r>
            </w:hyperlink>
            <w:r w:rsidDel="00000000" w:rsidR="00000000" w:rsidRPr="00000000">
              <w:rPr>
                <w:rtl w:val="0"/>
              </w:rPr>
              <w:t xml:space="preserve"> </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Giuliana Ambrosino</w:t>
            </w:r>
          </w:p>
          <w:p w:rsidR="00000000" w:rsidDel="00000000" w:rsidP="00000000" w:rsidRDefault="00000000" w:rsidRPr="00000000" w14:paraId="00000028">
            <w:pPr>
              <w:rPr/>
            </w:pPr>
            <w:r w:rsidDel="00000000" w:rsidR="00000000" w:rsidRPr="00000000">
              <w:rPr>
                <w:rtl w:val="0"/>
              </w:rPr>
              <w:t xml:space="preserve">Communications Officer</w:t>
            </w:r>
          </w:p>
          <w:p w:rsidR="00000000" w:rsidDel="00000000" w:rsidP="00000000" w:rsidRDefault="00000000" w:rsidRPr="00000000" w14:paraId="00000029">
            <w:pPr>
              <w:rPr/>
            </w:pPr>
            <w:hyperlink r:id="rId11">
              <w:r w:rsidDel="00000000" w:rsidR="00000000" w:rsidRPr="00000000">
                <w:rPr>
                  <w:color w:val="1155cc"/>
                  <w:u w:val="single"/>
                  <w:rtl w:val="0"/>
                </w:rPr>
                <w:t xml:space="preserve">giuliana.ambrosino@mobiliseyourcity.net </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Website - </w:t>
            </w:r>
            <w:hyperlink r:id="rId12">
              <w:r w:rsidDel="00000000" w:rsidR="00000000" w:rsidRPr="00000000">
                <w:rPr>
                  <w:color w:val="9e2886"/>
                  <w:u w:val="single"/>
                  <w:rtl w:val="0"/>
                </w:rPr>
                <w:t xml:space="preserve">http://MobiliseYourCity.net/</w:t>
              </w:r>
            </w:hyperlink>
            <w:r w:rsidDel="00000000" w:rsidR="00000000" w:rsidRPr="00000000">
              <w:rPr>
                <w:rtl w:val="0"/>
              </w:rPr>
              <w:t xml:space="preserve">  </w:t>
            </w:r>
          </w:p>
          <w:p w:rsidR="00000000" w:rsidDel="00000000" w:rsidP="00000000" w:rsidRDefault="00000000" w:rsidRPr="00000000" w14:paraId="0000002D">
            <w:pPr>
              <w:spacing w:line="240" w:lineRule="auto"/>
              <w:rPr>
                <w:b w:val="1"/>
              </w:rPr>
            </w:pPr>
            <w:r w:rsidDel="00000000" w:rsidR="00000000" w:rsidRPr="00000000">
              <w:rPr>
                <w:rtl w:val="0"/>
              </w:rPr>
              <w:t xml:space="preserve">Twitter - </w:t>
            </w:r>
            <w:hyperlink r:id="rId13">
              <w:r w:rsidDel="00000000" w:rsidR="00000000" w:rsidRPr="00000000">
                <w:rPr>
                  <w:color w:val="9e2886"/>
                  <w:u w:val="single"/>
                  <w:rtl w:val="0"/>
                </w:rPr>
                <w:t xml:space="preserve">@MobiliseCity</w:t>
              </w:r>
            </w:hyperlink>
            <w:r w:rsidDel="00000000" w:rsidR="00000000" w:rsidRPr="00000000">
              <w:rPr>
                <w:rtl w:val="0"/>
              </w:rPr>
            </w:r>
          </w:p>
        </w:tc>
      </w:tr>
    </w:tbl>
    <w:p w:rsidR="00000000" w:rsidDel="00000000" w:rsidP="00000000" w:rsidRDefault="00000000" w:rsidRPr="00000000" w14:paraId="0000002E">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ind w:left="792" w:hanging="432"/>
        <w:rPr/>
      </w:pPr>
      <w:r w:rsidDel="00000000" w:rsidR="00000000" w:rsidRPr="00000000">
        <w:rPr>
          <w:rtl w:val="0"/>
        </w:rPr>
        <w:t xml:space="preserve">1. Expression of Interest</w:t>
      </w:r>
    </w:p>
    <w:p w:rsidR="00000000" w:rsidDel="00000000" w:rsidP="00000000" w:rsidRDefault="00000000" w:rsidRPr="00000000" w14:paraId="00000032">
      <w:pPr>
        <w:rPr>
          <w:rFonts w:ascii="Gill Sans" w:cs="Gill Sans" w:eastAsia="Gill Sans" w:hAnsi="Gill Sans"/>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Dear Members of the Steering Committee of MobiliseYourCity,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Herewith we, as duly elected Government of _________________________, formally express our interest in becoming a member of the MobiliseYourCity Partnership. </w:t>
      </w:r>
    </w:p>
    <w:p w:rsidR="00000000" w:rsidDel="00000000" w:rsidP="00000000" w:rsidRDefault="00000000" w:rsidRPr="00000000" w14:paraId="00000039">
      <w:pPr>
        <w:rPr/>
      </w:pPr>
      <w:r w:rsidDel="00000000" w:rsidR="00000000" w:rsidRPr="00000000">
        <w:rPr>
          <w:rtl w:val="0"/>
        </w:rPr>
        <w:t xml:space="preserve">We herewith acknowledge the MobiliseYourCity Declaration as per attached signed document. </w:t>
      </w:r>
    </w:p>
    <w:p w:rsidR="00000000" w:rsidDel="00000000" w:rsidP="00000000" w:rsidRDefault="00000000" w:rsidRPr="00000000" w14:paraId="0000003A">
      <w:pPr>
        <w:rPr/>
      </w:pPr>
      <w:r w:rsidDel="00000000" w:rsidR="00000000" w:rsidRPr="00000000">
        <w:rPr>
          <w:rtl w:val="0"/>
        </w:rPr>
        <w:t xml:space="preserve">Please find attached preliminary information on our city in order to substantiate our interest in becoming a member of the MobiliseYourCity Partnership.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Responsible representative (e.g. mayor):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_________________________</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_________________________</w:t>
        <w:tab/>
        <w:tab/>
        <w:tab/>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60" w:line="259" w:lineRule="auto"/>
        <w:jc w:val="left"/>
        <w:rPr/>
      </w:pPr>
      <w:r w:rsidDel="00000000" w:rsidR="00000000" w:rsidRPr="00000000">
        <w:rPr>
          <w:rtl w:val="0"/>
        </w:rPr>
        <w:t xml:space="preserve">Place, Date, Signature and official stamp </w:t>
      </w:r>
    </w:p>
    <w:p w:rsidR="00000000" w:rsidDel="00000000" w:rsidP="00000000" w:rsidRDefault="00000000" w:rsidRPr="00000000" w14:paraId="00000044">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ind w:left="709" w:hanging="709"/>
        <w:rPr/>
      </w:pPr>
      <w:r w:rsidDel="00000000" w:rsidR="00000000" w:rsidRPr="00000000">
        <w:rPr>
          <w:rtl w:val="0"/>
        </w:rPr>
        <w:t xml:space="preserve">2. Information about your City</w:t>
      </w:r>
    </w:p>
    <w:p w:rsidR="00000000" w:rsidDel="00000000" w:rsidP="00000000" w:rsidRDefault="00000000" w:rsidRPr="00000000" w14:paraId="00000046">
      <w:pP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Contact Info</w:t>
      </w:r>
    </w:p>
    <w:p w:rsidR="00000000" w:rsidDel="00000000" w:rsidP="00000000" w:rsidRDefault="00000000" w:rsidRPr="00000000" w14:paraId="00000049">
      <w:pPr>
        <w:rPr/>
      </w:pPr>
      <w:r w:rsidDel="00000000" w:rsidR="00000000" w:rsidRPr="00000000">
        <w:rPr>
          <w:rtl w:val="0"/>
        </w:rPr>
      </w:r>
    </w:p>
    <w:tbl>
      <w:tblPr>
        <w:tblStyle w:val="Table2"/>
        <w:tblW w:w="9209.0" w:type="dxa"/>
        <w:jc w:val="left"/>
        <w:tblBorders>
          <w:bottom w:color="9e2886" w:space="0" w:sz="4" w:val="single"/>
          <w:insideH w:color="9e2886" w:space="0" w:sz="4" w:val="single"/>
          <w:insideV w:color="9e2886" w:space="0" w:sz="4" w:val="single"/>
        </w:tblBorders>
        <w:tblLayout w:type="fixed"/>
        <w:tblLook w:val="0400"/>
      </w:tblPr>
      <w:tblGrid>
        <w:gridCol w:w="2942"/>
        <w:gridCol w:w="6267"/>
        <w:tblGridChange w:id="0">
          <w:tblGrid>
            <w:gridCol w:w="2942"/>
            <w:gridCol w:w="6267"/>
          </w:tblGrid>
        </w:tblGridChange>
      </w:tblGrid>
      <w:tr>
        <w:trPr>
          <w:cantSplit w:val="0"/>
          <w:trHeight w:val="604" w:hRule="atLeast"/>
          <w:tblHeader w:val="0"/>
        </w:trPr>
        <w:tc>
          <w:tcPr>
            <w:shd w:fill="auto" w:val="clear"/>
            <w:tcMar>
              <w:left w:w="108.0" w:type="dxa"/>
            </w:tcMar>
          </w:tcPr>
          <w:p w:rsidR="00000000" w:rsidDel="00000000" w:rsidP="00000000" w:rsidRDefault="00000000" w:rsidRPr="00000000" w14:paraId="0000004A">
            <w:pPr>
              <w:rPr/>
            </w:pPr>
            <w:r w:rsidDel="00000000" w:rsidR="00000000" w:rsidRPr="00000000">
              <w:rPr>
                <w:rtl w:val="0"/>
              </w:rPr>
              <w:t xml:space="preserve">City:</w:t>
            </w:r>
          </w:p>
        </w:tc>
        <w:tc>
          <w:tcPr>
            <w:shd w:fill="auto" w:val="clear"/>
            <w:tcMar>
              <w:left w:w="108.0" w:type="dxa"/>
            </w:tcMar>
          </w:tcPr>
          <w:p w:rsidR="00000000" w:rsidDel="00000000" w:rsidP="00000000" w:rsidRDefault="00000000" w:rsidRPr="00000000" w14:paraId="0000004B">
            <w:pPr>
              <w:rPr/>
            </w:pPr>
            <w:r w:rsidDel="00000000" w:rsidR="00000000" w:rsidRPr="00000000">
              <w:rPr>
                <w:rtl w:val="0"/>
              </w:rPr>
            </w:r>
          </w:p>
        </w:tc>
      </w:tr>
      <w:tr>
        <w:trPr>
          <w:cantSplit w:val="0"/>
          <w:trHeight w:val="20" w:hRule="atLeast"/>
          <w:tblHeader w:val="0"/>
        </w:trPr>
        <w:tc>
          <w:tcPr>
            <w:shd w:fill="auto" w:val="clear"/>
            <w:tcMar>
              <w:left w:w="108.0" w:type="dxa"/>
            </w:tcMar>
          </w:tcPr>
          <w:p w:rsidR="00000000" w:rsidDel="00000000" w:rsidP="00000000" w:rsidRDefault="00000000" w:rsidRPr="00000000" w14:paraId="0000004C">
            <w:pPr>
              <w:rPr/>
            </w:pPr>
            <w:r w:rsidDel="00000000" w:rsidR="00000000" w:rsidRPr="00000000">
              <w:rPr>
                <w:rtl w:val="0"/>
              </w:rPr>
              <w:t xml:space="preserve">Region:</w:t>
            </w:r>
          </w:p>
        </w:tc>
        <w:tc>
          <w:tcPr>
            <w:shd w:fill="auto" w:val="clear"/>
            <w:tcMar>
              <w:left w:w="108.0" w:type="dxa"/>
            </w:tcMar>
          </w:tcPr>
          <w:p w:rsidR="00000000" w:rsidDel="00000000" w:rsidP="00000000" w:rsidRDefault="00000000" w:rsidRPr="00000000" w14:paraId="0000004D">
            <w:pPr>
              <w:rPr/>
            </w:pPr>
            <w:r w:rsidDel="00000000" w:rsidR="00000000" w:rsidRPr="00000000">
              <w:rPr>
                <w:rtl w:val="0"/>
              </w:rPr>
            </w:r>
          </w:p>
        </w:tc>
      </w:tr>
      <w:tr>
        <w:trPr>
          <w:cantSplit w:val="0"/>
          <w:trHeight w:val="20" w:hRule="atLeast"/>
          <w:tblHeader w:val="0"/>
        </w:trPr>
        <w:tc>
          <w:tcPr>
            <w:shd w:fill="auto" w:val="clear"/>
            <w:tcMar>
              <w:left w:w="108.0" w:type="dxa"/>
            </w:tcMar>
          </w:tcPr>
          <w:p w:rsidR="00000000" w:rsidDel="00000000" w:rsidP="00000000" w:rsidRDefault="00000000" w:rsidRPr="00000000" w14:paraId="0000004E">
            <w:pPr>
              <w:rPr/>
            </w:pPr>
            <w:r w:rsidDel="00000000" w:rsidR="00000000" w:rsidRPr="00000000">
              <w:rPr>
                <w:rtl w:val="0"/>
              </w:rPr>
              <w:t xml:space="preserve">Postal address:</w:t>
            </w:r>
          </w:p>
        </w:tc>
        <w:tc>
          <w:tcPr>
            <w:shd w:fill="auto" w:val="clear"/>
            <w:tcMar>
              <w:left w:w="108.0" w:type="dxa"/>
            </w:tcMar>
          </w:tcPr>
          <w:p w:rsidR="00000000" w:rsidDel="00000000" w:rsidP="00000000" w:rsidRDefault="00000000" w:rsidRPr="00000000" w14:paraId="0000004F">
            <w:pPr>
              <w:rPr/>
            </w:pPr>
            <w:r w:rsidDel="00000000" w:rsidR="00000000" w:rsidRPr="00000000">
              <w:rPr>
                <w:rtl w:val="0"/>
              </w:rPr>
            </w:r>
          </w:p>
        </w:tc>
      </w:tr>
      <w:tr>
        <w:trPr>
          <w:cantSplit w:val="0"/>
          <w:trHeight w:val="389" w:hRule="atLeast"/>
          <w:tblHeader w:val="0"/>
        </w:trPr>
        <w:tc>
          <w:tcPr>
            <w:shd w:fill="auto" w:val="clear"/>
            <w:tcMar>
              <w:left w:w="108.0" w:type="dxa"/>
            </w:tcMar>
          </w:tcPr>
          <w:p w:rsidR="00000000" w:rsidDel="00000000" w:rsidP="00000000" w:rsidRDefault="00000000" w:rsidRPr="00000000" w14:paraId="00000050">
            <w:pPr>
              <w:rPr/>
            </w:pPr>
            <w:r w:rsidDel="00000000" w:rsidR="00000000" w:rsidRPr="00000000">
              <w:rPr>
                <w:rtl w:val="0"/>
              </w:rPr>
              <w:t xml:space="preserve">Name of Institution: </w:t>
            </w:r>
          </w:p>
        </w:tc>
        <w:tc>
          <w:tcPr>
            <w:shd w:fill="auto" w:val="clear"/>
            <w:tcMar>
              <w:left w:w="108.0" w:type="dxa"/>
            </w:tcMar>
          </w:tcPr>
          <w:p w:rsidR="00000000" w:rsidDel="00000000" w:rsidP="00000000" w:rsidRDefault="00000000" w:rsidRPr="00000000" w14:paraId="00000051">
            <w:pPr>
              <w:rPr/>
            </w:pPr>
            <w:r w:rsidDel="00000000" w:rsidR="00000000" w:rsidRPr="00000000">
              <w:rPr>
                <w:rtl w:val="0"/>
              </w:rPr>
            </w:r>
          </w:p>
        </w:tc>
      </w:tr>
      <w:tr>
        <w:trPr>
          <w:cantSplit w:val="0"/>
          <w:trHeight w:val="20" w:hRule="atLeast"/>
          <w:tblHeader w:val="0"/>
        </w:trPr>
        <w:tc>
          <w:tcPr>
            <w:shd w:fill="auto" w:val="clear"/>
            <w:tcMar>
              <w:left w:w="108.0" w:type="dxa"/>
            </w:tcMar>
          </w:tcPr>
          <w:p w:rsidR="00000000" w:rsidDel="00000000" w:rsidP="00000000" w:rsidRDefault="00000000" w:rsidRPr="00000000" w14:paraId="00000052">
            <w:pPr>
              <w:rPr/>
            </w:pPr>
            <w:r w:rsidDel="00000000" w:rsidR="00000000" w:rsidRPr="00000000">
              <w:rPr>
                <w:rtl w:val="0"/>
              </w:rPr>
              <w:t xml:space="preserve">Name of designated department</w:t>
            </w:r>
          </w:p>
        </w:tc>
        <w:tc>
          <w:tcPr>
            <w:shd w:fill="auto" w:val="clear"/>
            <w:tcMar>
              <w:left w:w="108.0" w:type="dxa"/>
            </w:tcMar>
          </w:tcPr>
          <w:p w:rsidR="00000000" w:rsidDel="00000000" w:rsidP="00000000" w:rsidRDefault="00000000" w:rsidRPr="00000000" w14:paraId="00000053">
            <w:pPr>
              <w:rPr/>
            </w:pPr>
            <w:r w:rsidDel="00000000" w:rsidR="00000000" w:rsidRPr="00000000">
              <w:rPr>
                <w:rtl w:val="0"/>
              </w:rPr>
            </w:r>
          </w:p>
        </w:tc>
      </w:tr>
      <w:tr>
        <w:trPr>
          <w:cantSplit w:val="0"/>
          <w:trHeight w:val="20" w:hRule="atLeast"/>
          <w:tblHeader w:val="0"/>
        </w:trPr>
        <w:tc>
          <w:tcPr>
            <w:shd w:fill="auto" w:val="clear"/>
            <w:tcMar>
              <w:left w:w="108.0" w:type="dxa"/>
            </w:tcMar>
          </w:tcPr>
          <w:p w:rsidR="00000000" w:rsidDel="00000000" w:rsidP="00000000" w:rsidRDefault="00000000" w:rsidRPr="00000000" w14:paraId="00000054">
            <w:pPr>
              <w:rPr/>
            </w:pPr>
            <w:r w:rsidDel="00000000" w:rsidR="00000000" w:rsidRPr="00000000">
              <w:rPr>
                <w:rtl w:val="0"/>
              </w:rPr>
              <w:t xml:space="preserve">Name and position of designated local government representative:</w:t>
            </w:r>
          </w:p>
        </w:tc>
        <w:tc>
          <w:tcPr>
            <w:shd w:fill="auto" w:val="clear"/>
            <w:tcMar>
              <w:left w:w="108.0" w:type="dxa"/>
            </w:tcMar>
          </w:tcPr>
          <w:p w:rsidR="00000000" w:rsidDel="00000000" w:rsidP="00000000" w:rsidRDefault="00000000" w:rsidRPr="00000000" w14:paraId="00000055">
            <w:pPr>
              <w:rPr/>
            </w:pPr>
            <w:r w:rsidDel="00000000" w:rsidR="00000000" w:rsidRPr="00000000">
              <w:rPr>
                <w:rtl w:val="0"/>
              </w:rPr>
            </w:r>
          </w:p>
        </w:tc>
      </w:tr>
      <w:tr>
        <w:trPr>
          <w:cantSplit w:val="0"/>
          <w:trHeight w:val="946" w:hRule="atLeast"/>
          <w:tblHeader w:val="0"/>
        </w:trPr>
        <w:tc>
          <w:tcPr>
            <w:shd w:fill="auto" w:val="clear"/>
            <w:tcMar>
              <w:left w:w="108.0" w:type="dxa"/>
            </w:tcMar>
          </w:tcPr>
          <w:p w:rsidR="00000000" w:rsidDel="00000000" w:rsidP="00000000" w:rsidRDefault="00000000" w:rsidRPr="00000000" w14:paraId="00000056">
            <w:pPr>
              <w:rPr/>
            </w:pPr>
            <w:r w:rsidDel="00000000" w:rsidR="00000000" w:rsidRPr="00000000">
              <w:rPr>
                <w:rtl w:val="0"/>
              </w:rPr>
              <w:t xml:space="preserve">Name and position of supporting technical expert(s)</w:t>
            </w:r>
          </w:p>
        </w:tc>
        <w:tc>
          <w:tcPr>
            <w:shd w:fill="auto" w:val="clear"/>
            <w:tcMar>
              <w:left w:w="108.0" w:type="dxa"/>
            </w:tcMar>
          </w:tcPr>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r>
        <w:trPr>
          <w:cantSplit w:val="0"/>
          <w:trHeight w:val="946" w:hRule="atLeast"/>
          <w:tblHeader w:val="0"/>
        </w:trPr>
        <w:tc>
          <w:tcPr>
            <w:shd w:fill="auto" w:val="clear"/>
            <w:tcMar>
              <w:left w:w="108.0" w:type="dxa"/>
            </w:tcMar>
          </w:tcPr>
          <w:p w:rsidR="00000000" w:rsidDel="00000000" w:rsidP="00000000" w:rsidRDefault="00000000" w:rsidRPr="00000000" w14:paraId="0000005A">
            <w:pPr>
              <w:rPr/>
            </w:pPr>
            <w:r w:rsidDel="00000000" w:rsidR="00000000" w:rsidRPr="00000000">
              <w:rPr>
                <w:rtl w:val="0"/>
              </w:rPr>
              <w:t xml:space="preserve">Telephone and email contact</w:t>
            </w:r>
          </w:p>
        </w:tc>
        <w:tc>
          <w:tcPr>
            <w:shd w:fill="auto" w:val="clear"/>
            <w:tcMar>
              <w:left w:w="108.0" w:type="dxa"/>
            </w:tcMar>
          </w:tcPr>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rFonts w:ascii="Gill Sans" w:cs="Gill Sans" w:eastAsia="Gill Sans" w:hAnsi="Gill Sans"/>
        </w:rPr>
      </w:pPr>
      <w:r w:rsidDel="00000000" w:rsidR="00000000" w:rsidRPr="00000000">
        <w:rPr>
          <w:rtl w:val="0"/>
        </w:rPr>
      </w:r>
    </w:p>
    <w:p w:rsidR="00000000" w:rsidDel="00000000" w:rsidP="00000000" w:rsidRDefault="00000000" w:rsidRPr="00000000" w14:paraId="0000005D">
      <w:pPr>
        <w:spacing w:after="160" w:line="259" w:lineRule="auto"/>
        <w:jc w:val="left"/>
        <w:rPr>
          <w:rFonts w:ascii="Gill Sans" w:cs="Gill Sans" w:eastAsia="Gill Sans" w:hAnsi="Gill Sans"/>
        </w:rPr>
      </w:pPr>
      <w:r w:rsidDel="00000000" w:rsidR="00000000" w:rsidRPr="00000000">
        <w:br w:type="page"/>
      </w:r>
      <w:r w:rsidDel="00000000" w:rsidR="00000000" w:rsidRPr="00000000">
        <w:rPr>
          <w:rtl w:val="0"/>
        </w:rPr>
      </w:r>
    </w:p>
    <w:p w:rsidR="00000000" w:rsidDel="00000000" w:rsidP="00000000" w:rsidRDefault="00000000" w:rsidRPr="00000000" w14:paraId="0000005E">
      <w:pPr>
        <w:tabs>
          <w:tab w:val="left" w:leader="none" w:pos="851"/>
        </w:tabs>
        <w:rPr>
          <w:rFonts w:ascii="Gill Sans" w:cs="Gill Sans" w:eastAsia="Gill Sans" w:hAnsi="Gill Sans"/>
        </w:rPr>
      </w:pPr>
      <w:r w:rsidDel="00000000" w:rsidR="00000000" w:rsidRPr="00000000">
        <w:rPr>
          <w:rFonts w:ascii="Gravur-CondensedBold" w:cs="Gravur-CondensedBold" w:eastAsia="Gravur-CondensedBold" w:hAnsi="Gravur-CondensedBold"/>
          <w:color w:val="a66b96"/>
          <w:sz w:val="32"/>
          <w:szCs w:val="32"/>
          <w:rtl w:val="0"/>
        </w:rPr>
        <w:t xml:space="preserve">General characteristics of the city and mobility assessment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Indicate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general characteristics</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of your city and provide relevant data.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815"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spacing w:after="0" w:lineRule="auto"/>
        <w:jc w:val="left"/>
        <w:rPr/>
      </w:pPr>
      <w:r w:rsidDel="00000000" w:rsidR="00000000" w:rsidRPr="00000000">
        <w:rPr>
          <w:rtl w:val="0"/>
        </w:rPr>
      </w:r>
    </w:p>
    <w:tbl>
      <w:tblPr>
        <w:tblStyle w:val="Table3"/>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2923"/>
        <w:gridCol w:w="2970"/>
        <w:gridCol w:w="3317"/>
        <w:tblGridChange w:id="0">
          <w:tblGrid>
            <w:gridCol w:w="2923"/>
            <w:gridCol w:w="2970"/>
            <w:gridCol w:w="3317"/>
          </w:tblGrid>
        </w:tblGridChange>
      </w:tblGrid>
      <w:tr>
        <w:trPr>
          <w:cantSplit w:val="0"/>
          <w:trHeight w:val="748" w:hRule="atLeast"/>
          <w:tblHeader w:val="0"/>
        </w:trPr>
        <w:tc>
          <w:tcPr>
            <w:shd w:fill="auto" w:val="clear"/>
            <w:tcMar>
              <w:left w:w="108.0" w:type="dxa"/>
            </w:tcMar>
          </w:tcPr>
          <w:p w:rsidR="00000000" w:rsidDel="00000000" w:rsidP="00000000" w:rsidRDefault="00000000" w:rsidRPr="00000000" w14:paraId="00000062">
            <w:pPr>
              <w:tabs>
                <w:tab w:val="left" w:leader="none" w:pos="851"/>
              </w:tabs>
              <w:rPr/>
            </w:pPr>
            <w:r w:rsidDel="00000000" w:rsidR="00000000" w:rsidRPr="00000000">
              <w:rPr>
                <w:rtl w:val="0"/>
              </w:rPr>
            </w:r>
          </w:p>
        </w:tc>
        <w:tc>
          <w:tcPr>
            <w:shd w:fill="auto" w:val="clear"/>
            <w:tcMar>
              <w:left w:w="108.0" w:type="dxa"/>
            </w:tcMar>
          </w:tcPr>
          <w:p w:rsidR="00000000" w:rsidDel="00000000" w:rsidP="00000000" w:rsidRDefault="00000000" w:rsidRPr="00000000" w14:paraId="00000063">
            <w:pPr>
              <w:tabs>
                <w:tab w:val="left" w:leader="none" w:pos="851"/>
              </w:tabs>
              <w:spacing w:after="0" w:lineRule="auto"/>
              <w:rPr>
                <w:b w:val="1"/>
              </w:rPr>
            </w:pPr>
            <w:r w:rsidDel="00000000" w:rsidR="00000000" w:rsidRPr="00000000">
              <w:rPr>
                <w:b w:val="1"/>
                <w:rtl w:val="0"/>
              </w:rPr>
              <w:t xml:space="preserve">Municipal area </w:t>
            </w:r>
          </w:p>
          <w:p w:rsidR="00000000" w:rsidDel="00000000" w:rsidP="00000000" w:rsidRDefault="00000000" w:rsidRPr="00000000" w14:paraId="00000064">
            <w:pPr>
              <w:tabs>
                <w:tab w:val="left" w:leader="none" w:pos="851"/>
              </w:tabs>
              <w:rPr>
                <w:i w:val="1"/>
              </w:rPr>
            </w:pPr>
            <w:r w:rsidDel="00000000" w:rsidR="00000000" w:rsidRPr="00000000">
              <w:rPr>
                <w:i w:val="1"/>
                <w:rtl w:val="0"/>
              </w:rPr>
              <w:t xml:space="preserve">(subject to direct responsibility of the authority filling this form; may or may not include the wider Metropolitan area)</w:t>
            </w:r>
          </w:p>
        </w:tc>
        <w:tc>
          <w:tcPr>
            <w:shd w:fill="auto" w:val="clear"/>
            <w:tcMar>
              <w:left w:w="108.0" w:type="dxa"/>
            </w:tcMar>
          </w:tcPr>
          <w:p w:rsidR="00000000" w:rsidDel="00000000" w:rsidP="00000000" w:rsidRDefault="00000000" w:rsidRPr="00000000" w14:paraId="00000065">
            <w:pPr>
              <w:tabs>
                <w:tab w:val="left" w:leader="none" w:pos="851"/>
              </w:tabs>
              <w:spacing w:after="0" w:lineRule="auto"/>
              <w:rPr>
                <w:b w:val="1"/>
              </w:rPr>
            </w:pPr>
            <w:r w:rsidDel="00000000" w:rsidR="00000000" w:rsidRPr="00000000">
              <w:rPr>
                <w:b w:val="1"/>
                <w:rtl w:val="0"/>
              </w:rPr>
              <w:t xml:space="preserve">Metropolitan area </w:t>
            </w:r>
          </w:p>
          <w:p w:rsidR="00000000" w:rsidDel="00000000" w:rsidP="00000000" w:rsidRDefault="00000000" w:rsidRPr="00000000" w14:paraId="00000066">
            <w:pPr>
              <w:tabs>
                <w:tab w:val="left" w:leader="none" w:pos="851"/>
              </w:tabs>
              <w:rPr>
                <w:i w:val="1"/>
              </w:rPr>
            </w:pPr>
            <w:r w:rsidDel="00000000" w:rsidR="00000000" w:rsidRPr="00000000">
              <w:rPr>
                <w:i w:val="1"/>
                <w:rtl w:val="0"/>
              </w:rPr>
              <w:t xml:space="preserve">(which is relevant for urban development and transport planning; you may attach a map)</w:t>
            </w:r>
          </w:p>
        </w:tc>
      </w:tr>
      <w:tr>
        <w:trPr>
          <w:cantSplit w:val="0"/>
          <w:trHeight w:val="679" w:hRule="atLeast"/>
          <w:tblHeader w:val="0"/>
        </w:trPr>
        <w:tc>
          <w:tcPr>
            <w:shd w:fill="auto" w:val="clear"/>
            <w:tcMar>
              <w:left w:w="108.0" w:type="dxa"/>
            </w:tcMar>
          </w:tcPr>
          <w:p w:rsidR="00000000" w:rsidDel="00000000" w:rsidP="00000000" w:rsidRDefault="00000000" w:rsidRPr="00000000" w14:paraId="00000067">
            <w:pPr>
              <w:tabs>
                <w:tab w:val="left" w:leader="none" w:pos="851"/>
              </w:tabs>
              <w:spacing w:after="0" w:lineRule="auto"/>
              <w:jc w:val="left"/>
              <w:rPr>
                <w:i w:val="1"/>
              </w:rPr>
            </w:pPr>
            <w:r w:rsidDel="00000000" w:rsidR="00000000" w:rsidRPr="00000000">
              <w:rPr>
                <w:i w:val="1"/>
                <w:rtl w:val="0"/>
              </w:rPr>
              <w:t xml:space="preserve">Population (number of inhabitants)</w:t>
            </w:r>
          </w:p>
          <w:p w:rsidR="00000000" w:rsidDel="00000000" w:rsidP="00000000" w:rsidRDefault="00000000" w:rsidRPr="00000000" w14:paraId="00000068">
            <w:pPr>
              <w:tabs>
                <w:tab w:val="left" w:leader="none" w:pos="851"/>
              </w:tabs>
              <w:ind w:left="720" w:firstLine="0"/>
              <w:jc w:val="left"/>
              <w:rPr>
                <w:i w:val="1"/>
              </w:rPr>
            </w:pPr>
            <w:r w:rsidDel="00000000" w:rsidR="00000000" w:rsidRPr="00000000">
              <w:rPr>
                <w:rtl w:val="0"/>
              </w:rPr>
            </w:r>
          </w:p>
        </w:tc>
        <w:tc>
          <w:tcPr>
            <w:shd w:fill="auto" w:val="clear"/>
            <w:tcMar>
              <w:left w:w="108.0" w:type="dxa"/>
            </w:tcMar>
          </w:tcPr>
          <w:p w:rsidR="00000000" w:rsidDel="00000000" w:rsidP="00000000" w:rsidRDefault="00000000" w:rsidRPr="00000000" w14:paraId="00000069">
            <w:pPr>
              <w:tabs>
                <w:tab w:val="left" w:leader="none" w:pos="851"/>
              </w:tabs>
              <w:rPr>
                <w:i w:val="1"/>
              </w:rPr>
            </w:pPr>
            <w:r w:rsidDel="00000000" w:rsidR="00000000" w:rsidRPr="00000000">
              <w:rPr>
                <w:rtl w:val="0"/>
              </w:rPr>
            </w:r>
          </w:p>
        </w:tc>
        <w:tc>
          <w:tcPr>
            <w:shd w:fill="auto" w:val="clear"/>
            <w:tcMar>
              <w:left w:w="108.0" w:type="dxa"/>
            </w:tcMar>
          </w:tcPr>
          <w:p w:rsidR="00000000" w:rsidDel="00000000" w:rsidP="00000000" w:rsidRDefault="00000000" w:rsidRPr="00000000" w14:paraId="0000006A">
            <w:pPr>
              <w:tabs>
                <w:tab w:val="left" w:leader="none" w:pos="851"/>
              </w:tabs>
              <w:rPr>
                <w:i w:val="1"/>
              </w:rPr>
            </w:pPr>
            <w:r w:rsidDel="00000000" w:rsidR="00000000" w:rsidRPr="00000000">
              <w:rPr>
                <w:rtl w:val="0"/>
              </w:rPr>
            </w:r>
          </w:p>
        </w:tc>
      </w:tr>
      <w:tr>
        <w:trPr>
          <w:cantSplit w:val="0"/>
          <w:trHeight w:val="703" w:hRule="atLeast"/>
          <w:tblHeader w:val="0"/>
        </w:trPr>
        <w:tc>
          <w:tcPr>
            <w:shd w:fill="auto" w:val="clear"/>
            <w:tcMar>
              <w:left w:w="108.0" w:type="dxa"/>
            </w:tcMar>
          </w:tcPr>
          <w:p w:rsidR="00000000" w:rsidDel="00000000" w:rsidP="00000000" w:rsidRDefault="00000000" w:rsidRPr="00000000" w14:paraId="0000006B">
            <w:pPr>
              <w:tabs>
                <w:tab w:val="left" w:leader="none" w:pos="851"/>
              </w:tabs>
              <w:spacing w:after="0" w:lineRule="auto"/>
              <w:jc w:val="left"/>
              <w:rPr>
                <w:i w:val="1"/>
              </w:rPr>
            </w:pPr>
            <w:r w:rsidDel="00000000" w:rsidR="00000000" w:rsidRPr="00000000">
              <w:rPr>
                <w:i w:val="1"/>
                <w:rtl w:val="0"/>
              </w:rPr>
              <w:t xml:space="preserve">Surface area </w:t>
            </w:r>
          </w:p>
          <w:p w:rsidR="00000000" w:rsidDel="00000000" w:rsidP="00000000" w:rsidRDefault="00000000" w:rsidRPr="00000000" w14:paraId="0000006C">
            <w:pPr>
              <w:tabs>
                <w:tab w:val="left" w:leader="none" w:pos="851"/>
              </w:tabs>
              <w:jc w:val="left"/>
              <w:rPr>
                <w:i w:val="1"/>
              </w:rPr>
            </w:pPr>
            <w:r w:rsidDel="00000000" w:rsidR="00000000" w:rsidRPr="00000000">
              <w:rPr>
                <w:i w:val="1"/>
                <w:rtl w:val="0"/>
              </w:rPr>
              <w:t xml:space="preserve">(in km²)</w:t>
            </w:r>
          </w:p>
        </w:tc>
        <w:tc>
          <w:tcPr>
            <w:shd w:fill="auto" w:val="clear"/>
            <w:tcMar>
              <w:left w:w="108.0" w:type="dxa"/>
            </w:tcMar>
          </w:tcPr>
          <w:p w:rsidR="00000000" w:rsidDel="00000000" w:rsidP="00000000" w:rsidRDefault="00000000" w:rsidRPr="00000000" w14:paraId="0000006D">
            <w:pPr>
              <w:tabs>
                <w:tab w:val="left" w:leader="none" w:pos="851"/>
              </w:tabs>
              <w:ind w:left="720" w:firstLine="0"/>
              <w:rPr>
                <w:i w:val="1"/>
              </w:rPr>
            </w:pPr>
            <w:r w:rsidDel="00000000" w:rsidR="00000000" w:rsidRPr="00000000">
              <w:rPr>
                <w:rtl w:val="0"/>
              </w:rPr>
            </w:r>
          </w:p>
        </w:tc>
        <w:tc>
          <w:tcPr>
            <w:shd w:fill="auto" w:val="clear"/>
            <w:tcMar>
              <w:left w:w="108.0" w:type="dxa"/>
            </w:tcMar>
          </w:tcPr>
          <w:p w:rsidR="00000000" w:rsidDel="00000000" w:rsidP="00000000" w:rsidRDefault="00000000" w:rsidRPr="00000000" w14:paraId="0000006E">
            <w:pPr>
              <w:tabs>
                <w:tab w:val="left" w:leader="none" w:pos="851"/>
              </w:tabs>
              <w:ind w:left="720" w:firstLine="0"/>
              <w:rPr>
                <w:i w:val="1"/>
              </w:rPr>
            </w:pPr>
            <w:r w:rsidDel="00000000" w:rsidR="00000000" w:rsidRPr="00000000">
              <w:rPr>
                <w:rtl w:val="0"/>
              </w:rPr>
            </w:r>
          </w:p>
        </w:tc>
      </w:tr>
      <w:tr>
        <w:trPr>
          <w:cantSplit w:val="0"/>
          <w:trHeight w:val="770" w:hRule="atLeast"/>
          <w:tblHeader w:val="0"/>
        </w:trPr>
        <w:tc>
          <w:tcPr>
            <w:shd w:fill="auto" w:val="clear"/>
            <w:tcMar>
              <w:left w:w="108.0" w:type="dxa"/>
            </w:tcMar>
          </w:tcPr>
          <w:p w:rsidR="00000000" w:rsidDel="00000000" w:rsidP="00000000" w:rsidRDefault="00000000" w:rsidRPr="00000000" w14:paraId="0000006F">
            <w:pPr>
              <w:tabs>
                <w:tab w:val="left" w:leader="none" w:pos="851"/>
              </w:tabs>
              <w:spacing w:after="0" w:lineRule="auto"/>
              <w:jc w:val="left"/>
              <w:rPr>
                <w:i w:val="1"/>
              </w:rPr>
            </w:pPr>
            <w:r w:rsidDel="00000000" w:rsidR="00000000" w:rsidRPr="00000000">
              <w:rPr>
                <w:i w:val="1"/>
                <w:rtl w:val="0"/>
              </w:rPr>
              <w:t xml:space="preserve">Density </w:t>
            </w:r>
          </w:p>
          <w:p w:rsidR="00000000" w:rsidDel="00000000" w:rsidP="00000000" w:rsidRDefault="00000000" w:rsidRPr="00000000" w14:paraId="00000070">
            <w:pPr>
              <w:tabs>
                <w:tab w:val="left" w:leader="none" w:pos="851"/>
              </w:tabs>
              <w:jc w:val="left"/>
              <w:rPr>
                <w:i w:val="1"/>
              </w:rPr>
            </w:pPr>
            <w:r w:rsidDel="00000000" w:rsidR="00000000" w:rsidRPr="00000000">
              <w:rPr>
                <w:i w:val="1"/>
                <w:rtl w:val="0"/>
              </w:rPr>
              <w:t xml:space="preserve">(in population / km²)</w:t>
            </w:r>
          </w:p>
        </w:tc>
        <w:tc>
          <w:tcPr>
            <w:shd w:fill="auto" w:val="clear"/>
            <w:tcMar>
              <w:left w:w="108.0" w:type="dxa"/>
            </w:tcMar>
          </w:tcPr>
          <w:p w:rsidR="00000000" w:rsidDel="00000000" w:rsidP="00000000" w:rsidRDefault="00000000" w:rsidRPr="00000000" w14:paraId="00000071">
            <w:pPr>
              <w:tabs>
                <w:tab w:val="left" w:leader="none" w:pos="851"/>
              </w:tabs>
              <w:rPr>
                <w:i w:val="1"/>
              </w:rPr>
            </w:pPr>
            <w:r w:rsidDel="00000000" w:rsidR="00000000" w:rsidRPr="00000000">
              <w:rPr>
                <w:rtl w:val="0"/>
              </w:rPr>
            </w:r>
          </w:p>
        </w:tc>
        <w:tc>
          <w:tcPr>
            <w:shd w:fill="auto" w:val="clear"/>
            <w:tcMar>
              <w:left w:w="108.0" w:type="dxa"/>
            </w:tcMar>
          </w:tcPr>
          <w:p w:rsidR="00000000" w:rsidDel="00000000" w:rsidP="00000000" w:rsidRDefault="00000000" w:rsidRPr="00000000" w14:paraId="00000072">
            <w:pPr>
              <w:tabs>
                <w:tab w:val="left" w:leader="none" w:pos="851"/>
              </w:tabs>
              <w:rPr>
                <w:i w:val="1"/>
              </w:rPr>
            </w:pPr>
            <w:r w:rsidDel="00000000" w:rsidR="00000000" w:rsidRPr="00000000">
              <w:rPr>
                <w:rtl w:val="0"/>
              </w:rPr>
            </w:r>
          </w:p>
        </w:tc>
      </w:tr>
      <w:tr>
        <w:trPr>
          <w:cantSplit w:val="0"/>
          <w:trHeight w:val="2949" w:hRule="atLeast"/>
          <w:tblHeader w:val="0"/>
        </w:trPr>
        <w:tc>
          <w:tcPr>
            <w:shd w:fill="auto" w:val="clear"/>
            <w:tcMar>
              <w:left w:w="108.0" w:type="dxa"/>
            </w:tcMar>
          </w:tcPr>
          <w:p w:rsidR="00000000" w:rsidDel="00000000" w:rsidP="00000000" w:rsidRDefault="00000000" w:rsidRPr="00000000" w14:paraId="00000073">
            <w:pPr>
              <w:tabs>
                <w:tab w:val="left" w:leader="none" w:pos="851"/>
              </w:tabs>
              <w:jc w:val="left"/>
              <w:rPr>
                <w:i w:val="1"/>
              </w:rPr>
            </w:pPr>
            <w:r w:rsidDel="00000000" w:rsidR="00000000" w:rsidRPr="00000000">
              <w:rPr>
                <w:i w:val="1"/>
                <w:rtl w:val="0"/>
              </w:rPr>
              <w:t xml:space="preserve">Particularly relevant geographic characteristics impacting mobility infrastructure or behaviour – if any (e.g. estuary, mountain range, flood risks etc.)</w:t>
            </w:r>
          </w:p>
        </w:tc>
        <w:tc>
          <w:tcPr>
            <w:shd w:fill="auto" w:val="clear"/>
            <w:tcMar>
              <w:left w:w="108.0" w:type="dxa"/>
            </w:tcMar>
          </w:tcPr>
          <w:p w:rsidR="00000000" w:rsidDel="00000000" w:rsidP="00000000" w:rsidRDefault="00000000" w:rsidRPr="00000000" w14:paraId="00000074">
            <w:pPr>
              <w:tabs>
                <w:tab w:val="left" w:leader="none" w:pos="851"/>
              </w:tabs>
              <w:rPr>
                <w:i w:val="1"/>
              </w:rPr>
            </w:pPr>
            <w:r w:rsidDel="00000000" w:rsidR="00000000" w:rsidRPr="00000000">
              <w:rPr>
                <w:rtl w:val="0"/>
              </w:rPr>
            </w:r>
          </w:p>
        </w:tc>
        <w:tc>
          <w:tcPr>
            <w:shd w:fill="auto" w:val="clear"/>
            <w:tcMar>
              <w:left w:w="108.0" w:type="dxa"/>
            </w:tcMar>
          </w:tcPr>
          <w:p w:rsidR="00000000" w:rsidDel="00000000" w:rsidP="00000000" w:rsidRDefault="00000000" w:rsidRPr="00000000" w14:paraId="00000075">
            <w:pPr>
              <w:tabs>
                <w:tab w:val="left" w:leader="none" w:pos="851"/>
              </w:tabs>
              <w:rPr>
                <w:i w:val="1"/>
              </w:rPr>
            </w:pPr>
            <w:r w:rsidDel="00000000" w:rsidR="00000000" w:rsidRPr="00000000">
              <w:rPr>
                <w:rtl w:val="0"/>
              </w:rPr>
            </w:r>
          </w:p>
        </w:tc>
      </w:tr>
    </w:tbl>
    <w:p w:rsidR="00000000" w:rsidDel="00000000" w:rsidP="00000000" w:rsidRDefault="00000000" w:rsidRPr="00000000" w14:paraId="00000076">
      <w:pPr>
        <w:ind w:left="360" w:firstLine="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674"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Please describe the prevailing urban mobility situation in your city – include quantitative information /statistics such as e.g. the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modal split</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in your city (share of trips between different modes of transport),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the average number of trips per person</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and the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average trip length</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by mode (for people and goods).</w:t>
      </w:r>
    </w:p>
    <w:p w:rsidR="00000000" w:rsidDel="00000000" w:rsidP="00000000" w:rsidRDefault="00000000" w:rsidRPr="00000000" w14:paraId="00000078">
      <w:pPr>
        <w:spacing w:after="0" w:lineRule="auto"/>
        <w:jc w:val="left"/>
        <w:rPr/>
      </w:pPr>
      <w:r w:rsidDel="00000000" w:rsidR="00000000" w:rsidRPr="00000000">
        <w:rPr>
          <w:rtl w:val="0"/>
        </w:rPr>
      </w:r>
    </w:p>
    <w:tbl>
      <w:tblPr>
        <w:tblStyle w:val="Table4"/>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9210"/>
        <w:tblGridChange w:id="0">
          <w:tblGrid>
            <w:gridCol w:w="9210"/>
          </w:tblGrid>
        </w:tblGridChange>
      </w:tblGrid>
      <w:tr>
        <w:trPr>
          <w:cantSplit w:val="0"/>
          <w:tblHeader w:val="0"/>
        </w:trPr>
        <w:tc>
          <w:tcPr>
            <w:shd w:fill="auto" w:val="clear"/>
            <w:tcMar>
              <w:left w:w="108.0" w:type="dxa"/>
            </w:tcMar>
          </w:tcPr>
          <w:p w:rsidR="00000000" w:rsidDel="00000000" w:rsidP="00000000" w:rsidRDefault="00000000" w:rsidRPr="00000000" w14:paraId="00000079">
            <w:pPr>
              <w:tabs>
                <w:tab w:val="left" w:leader="none" w:pos="851"/>
              </w:tabs>
              <w:rPr/>
            </w:pPr>
            <w:r w:rsidDel="00000000" w:rsidR="00000000" w:rsidRPr="00000000">
              <w:rPr>
                <w:i w:val="1"/>
                <w:rtl w:val="0"/>
              </w:rPr>
              <w:t xml:space="preserve">This should include different public transport modes, motorised individual transport, walking and cycling. You may elaborate quantitatively or just qualitatively in case no data is available. Please indicate data sources and update dates, if possible.</w:t>
            </w:r>
            <w:r w:rsidDel="00000000" w:rsidR="00000000" w:rsidRPr="00000000">
              <w:rPr>
                <w:rtl w:val="0"/>
              </w:rPr>
            </w:r>
          </w:p>
          <w:p w:rsidR="00000000" w:rsidDel="00000000" w:rsidP="00000000" w:rsidRDefault="00000000" w:rsidRPr="00000000" w14:paraId="0000007A">
            <w:pPr>
              <w:tabs>
                <w:tab w:val="left" w:leader="none" w:pos="851"/>
              </w:tabs>
              <w:rPr/>
            </w:pPr>
            <w:r w:rsidDel="00000000" w:rsidR="00000000" w:rsidRPr="00000000">
              <w:rPr>
                <w:rtl w:val="0"/>
              </w:rPr>
            </w:r>
          </w:p>
          <w:p w:rsidR="00000000" w:rsidDel="00000000" w:rsidP="00000000" w:rsidRDefault="00000000" w:rsidRPr="00000000" w14:paraId="0000007B">
            <w:pPr>
              <w:tabs>
                <w:tab w:val="left" w:leader="none" w:pos="851"/>
              </w:tabs>
              <w:rPr/>
            </w:pPr>
            <w:r w:rsidDel="00000000" w:rsidR="00000000" w:rsidRPr="00000000">
              <w:rPr>
                <w:rtl w:val="0"/>
              </w:rPr>
            </w:r>
          </w:p>
          <w:p w:rsidR="00000000" w:rsidDel="00000000" w:rsidP="00000000" w:rsidRDefault="00000000" w:rsidRPr="00000000" w14:paraId="0000007C">
            <w:pPr>
              <w:tabs>
                <w:tab w:val="left" w:leader="none" w:pos="851"/>
              </w:tabs>
              <w:rPr/>
            </w:pPr>
            <w:r w:rsidDel="00000000" w:rsidR="00000000" w:rsidRPr="00000000">
              <w:rPr>
                <w:rtl w:val="0"/>
              </w:rPr>
            </w:r>
          </w:p>
          <w:p w:rsidR="00000000" w:rsidDel="00000000" w:rsidP="00000000" w:rsidRDefault="00000000" w:rsidRPr="00000000" w14:paraId="0000007D">
            <w:pPr>
              <w:tabs>
                <w:tab w:val="left" w:leader="none" w:pos="851"/>
              </w:tabs>
              <w:rPr/>
            </w:pPr>
            <w:r w:rsidDel="00000000" w:rsidR="00000000" w:rsidRPr="00000000">
              <w:rPr>
                <w:rtl w:val="0"/>
              </w:rPr>
            </w:r>
          </w:p>
          <w:p w:rsidR="00000000" w:rsidDel="00000000" w:rsidP="00000000" w:rsidRDefault="00000000" w:rsidRPr="00000000" w14:paraId="0000007E">
            <w:pPr>
              <w:tabs>
                <w:tab w:val="left" w:leader="none" w:pos="851"/>
              </w:tabs>
              <w:rPr/>
            </w:pPr>
            <w:r w:rsidDel="00000000" w:rsidR="00000000" w:rsidRPr="00000000">
              <w:rPr>
                <w:rtl w:val="0"/>
              </w:rPr>
            </w:r>
          </w:p>
          <w:p w:rsidR="00000000" w:rsidDel="00000000" w:rsidP="00000000" w:rsidRDefault="00000000" w:rsidRPr="00000000" w14:paraId="0000007F">
            <w:pPr>
              <w:tabs>
                <w:tab w:val="left" w:leader="none" w:pos="851"/>
              </w:tabs>
              <w:rPr/>
            </w:pPr>
            <w:r w:rsidDel="00000000" w:rsidR="00000000" w:rsidRPr="00000000">
              <w:rPr>
                <w:rtl w:val="0"/>
              </w:rPr>
            </w:r>
          </w:p>
          <w:p w:rsidR="00000000" w:rsidDel="00000000" w:rsidP="00000000" w:rsidRDefault="00000000" w:rsidRPr="00000000" w14:paraId="00000080">
            <w:pPr>
              <w:tabs>
                <w:tab w:val="left" w:leader="none" w:pos="851"/>
              </w:tabs>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Please describe identified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major urban mobility problems</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83">
      <w:pPr>
        <w:spacing w:after="0" w:lineRule="auto"/>
        <w:jc w:val="left"/>
        <w:rPr/>
      </w:pPr>
      <w:r w:rsidDel="00000000" w:rsidR="00000000" w:rsidRPr="00000000">
        <w:rPr>
          <w:rtl w:val="0"/>
        </w:rPr>
      </w:r>
    </w:p>
    <w:tbl>
      <w:tblPr>
        <w:tblStyle w:val="Table5"/>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9210"/>
        <w:tblGridChange w:id="0">
          <w:tblGrid>
            <w:gridCol w:w="9210"/>
          </w:tblGrid>
        </w:tblGridChange>
      </w:tblGrid>
      <w:tr>
        <w:trPr>
          <w:cantSplit w:val="0"/>
          <w:trHeight w:val="2578" w:hRule="atLeast"/>
          <w:tblHeader w:val="0"/>
        </w:trPr>
        <w:tc>
          <w:tcPr>
            <w:shd w:fill="auto" w:val="clear"/>
            <w:tcMar>
              <w:left w:w="108.0" w:type="dxa"/>
            </w:tcMar>
          </w:tcPr>
          <w:p w:rsidR="00000000" w:rsidDel="00000000" w:rsidP="00000000" w:rsidRDefault="00000000" w:rsidRPr="00000000" w14:paraId="00000084">
            <w:pPr>
              <w:rPr>
                <w:i w:val="1"/>
              </w:rPr>
            </w:pPr>
            <w:r w:rsidDel="00000000" w:rsidR="00000000" w:rsidRPr="00000000">
              <w:rPr>
                <w:i w:val="1"/>
                <w:rtl w:val="0"/>
              </w:rPr>
              <w:t xml:space="preserve">E.g. congestion, poor quality of public transport, lack of regulated land use (urban sprawl), difficulties in land acquisition, accessibility to jobs, markets or education by public transport/walking/cycling, cost of transport services, security issues, but also air pollution, road safety problems… Do not hesitate to provide a qualitative description. </w:t>
            </w:r>
          </w:p>
          <w:p w:rsidR="00000000" w:rsidDel="00000000" w:rsidP="00000000" w:rsidRDefault="00000000" w:rsidRPr="00000000" w14:paraId="00000085">
            <w:pPr>
              <w:tabs>
                <w:tab w:val="left" w:leader="none" w:pos="851"/>
              </w:tabs>
              <w:rPr/>
            </w:pPr>
            <w:r w:rsidDel="00000000" w:rsidR="00000000" w:rsidRPr="00000000">
              <w:rPr>
                <w:rtl w:val="0"/>
              </w:rPr>
            </w:r>
          </w:p>
          <w:p w:rsidR="00000000" w:rsidDel="00000000" w:rsidP="00000000" w:rsidRDefault="00000000" w:rsidRPr="00000000" w14:paraId="00000086">
            <w:pPr>
              <w:tabs>
                <w:tab w:val="left" w:leader="none" w:pos="851"/>
              </w:tabs>
              <w:rPr/>
            </w:pPr>
            <w:r w:rsidDel="00000000" w:rsidR="00000000" w:rsidRPr="00000000">
              <w:rPr>
                <w:rtl w:val="0"/>
              </w:rPr>
            </w:r>
          </w:p>
          <w:p w:rsidR="00000000" w:rsidDel="00000000" w:rsidP="00000000" w:rsidRDefault="00000000" w:rsidRPr="00000000" w14:paraId="00000087">
            <w:pPr>
              <w:tabs>
                <w:tab w:val="left" w:leader="none" w:pos="851"/>
              </w:tabs>
              <w:rPr/>
            </w:pPr>
            <w:r w:rsidDel="00000000" w:rsidR="00000000" w:rsidRPr="00000000">
              <w:rPr>
                <w:rtl w:val="0"/>
              </w:rPr>
            </w:r>
          </w:p>
          <w:p w:rsidR="00000000" w:rsidDel="00000000" w:rsidP="00000000" w:rsidRDefault="00000000" w:rsidRPr="00000000" w14:paraId="00000088">
            <w:pPr>
              <w:tabs>
                <w:tab w:val="left" w:leader="none" w:pos="851"/>
              </w:tabs>
              <w:rPr/>
            </w:pPr>
            <w:r w:rsidDel="00000000" w:rsidR="00000000" w:rsidRPr="00000000">
              <w:rPr>
                <w:rtl w:val="0"/>
              </w:rPr>
            </w:r>
          </w:p>
          <w:p w:rsidR="00000000" w:rsidDel="00000000" w:rsidP="00000000" w:rsidRDefault="00000000" w:rsidRPr="00000000" w14:paraId="00000089">
            <w:pPr>
              <w:tabs>
                <w:tab w:val="left" w:leader="none" w:pos="851"/>
              </w:tabs>
              <w:rPr/>
            </w:pPr>
            <w:r w:rsidDel="00000000" w:rsidR="00000000" w:rsidRPr="00000000">
              <w:rPr>
                <w:rtl w:val="0"/>
              </w:rPr>
            </w:r>
          </w:p>
          <w:p w:rsidR="00000000" w:rsidDel="00000000" w:rsidP="00000000" w:rsidRDefault="00000000" w:rsidRPr="00000000" w14:paraId="0000008A">
            <w:pPr>
              <w:tabs>
                <w:tab w:val="left" w:leader="none" w:pos="851"/>
              </w:tabs>
              <w:rPr/>
            </w:pPr>
            <w:r w:rsidDel="00000000" w:rsidR="00000000" w:rsidRPr="00000000">
              <w:rPr>
                <w:rtl w:val="0"/>
              </w:rPr>
            </w:r>
          </w:p>
          <w:p w:rsidR="00000000" w:rsidDel="00000000" w:rsidP="00000000" w:rsidRDefault="00000000" w:rsidRPr="00000000" w14:paraId="0000008B">
            <w:pPr>
              <w:tabs>
                <w:tab w:val="left" w:leader="none" w:pos="851"/>
              </w:tabs>
              <w:rPr/>
            </w:pPr>
            <w:r w:rsidDel="00000000" w:rsidR="00000000" w:rsidRPr="00000000">
              <w:rPr>
                <w:rtl w:val="0"/>
              </w:rPr>
            </w:r>
          </w:p>
        </w:tc>
      </w:tr>
    </w:tbl>
    <w:p w:rsidR="00000000" w:rsidDel="00000000" w:rsidP="00000000" w:rsidRDefault="00000000" w:rsidRPr="00000000" w14:paraId="0000008C">
      <w:pPr>
        <w:tabs>
          <w:tab w:val="left" w:leader="none" w:pos="851"/>
        </w:tabs>
        <w:rPr/>
      </w:pPr>
      <w:r w:rsidDel="00000000" w:rsidR="00000000" w:rsidRPr="00000000">
        <w:rPr>
          <w:rtl w:val="0"/>
        </w:rPr>
      </w:r>
    </w:p>
    <w:p w:rsidR="00000000" w:rsidDel="00000000" w:rsidP="00000000" w:rsidRDefault="00000000" w:rsidRPr="00000000" w14:paraId="0000008D">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3"/>
        <w:ind w:left="709" w:hanging="709"/>
        <w:rPr/>
      </w:pPr>
      <w:r w:rsidDel="00000000" w:rsidR="00000000" w:rsidRPr="00000000">
        <w:rPr>
          <w:rtl w:val="0"/>
        </w:rPr>
        <w:t xml:space="preserve">Urban mobility planning status update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762"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Please list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major achievements</w:t>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(e.g. infrastructure investments, regulative advancements etc.) within the city of the past 3 years with respect to the improvement of urban mobility: </w:t>
      </w:r>
    </w:p>
    <w:p w:rsidR="00000000" w:rsidDel="00000000" w:rsidP="00000000" w:rsidRDefault="00000000" w:rsidRPr="00000000" w14:paraId="00000091">
      <w:pPr>
        <w:tabs>
          <w:tab w:val="left" w:leader="none" w:pos="851"/>
        </w:tabs>
        <w:spacing w:after="0" w:lineRule="auto"/>
        <w:jc w:val="left"/>
        <w:rPr/>
      </w:pPr>
      <w:r w:rsidDel="00000000" w:rsidR="00000000" w:rsidRPr="00000000">
        <w:rPr>
          <w:rtl w:val="0"/>
        </w:rPr>
      </w:r>
    </w:p>
    <w:tbl>
      <w:tblPr>
        <w:tblStyle w:val="Table6"/>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9210"/>
        <w:tblGridChange w:id="0">
          <w:tblGrid>
            <w:gridCol w:w="9210"/>
          </w:tblGrid>
        </w:tblGridChange>
      </w:tblGrid>
      <w:tr>
        <w:trPr>
          <w:cantSplit w:val="0"/>
          <w:tblHeader w:val="0"/>
        </w:trPr>
        <w:tc>
          <w:tcPr>
            <w:shd w:fill="auto" w:val="clear"/>
            <w:tcMar>
              <w:left w:w="108.0" w:type="dxa"/>
            </w:tcMar>
          </w:tcPr>
          <w:p w:rsidR="00000000" w:rsidDel="00000000" w:rsidP="00000000" w:rsidRDefault="00000000" w:rsidRPr="00000000" w14:paraId="00000092">
            <w:pPr>
              <w:tabs>
                <w:tab w:val="left" w:leader="none" w:pos="851"/>
              </w:tabs>
              <w:rPr/>
            </w:pPr>
            <w:r w:rsidDel="00000000" w:rsidR="00000000" w:rsidRPr="00000000">
              <w:rPr>
                <w:i w:val="1"/>
                <w:rtl w:val="0"/>
              </w:rPr>
              <w:t xml:space="preserve">E.g. transport infrastructure projects, public transport reorganisation, parking reform etc.. </w:t>
            </w:r>
            <w:r w:rsidDel="00000000" w:rsidR="00000000" w:rsidRPr="00000000">
              <w:rPr>
                <w:rtl w:val="0"/>
              </w:rPr>
            </w:r>
          </w:p>
          <w:p w:rsidR="00000000" w:rsidDel="00000000" w:rsidP="00000000" w:rsidRDefault="00000000" w:rsidRPr="00000000" w14:paraId="00000093">
            <w:pPr>
              <w:tabs>
                <w:tab w:val="left" w:leader="none" w:pos="851"/>
              </w:tabs>
              <w:rPr/>
            </w:pPr>
            <w:r w:rsidDel="00000000" w:rsidR="00000000" w:rsidRPr="00000000">
              <w:rPr>
                <w:rtl w:val="0"/>
              </w:rPr>
            </w:r>
          </w:p>
          <w:p w:rsidR="00000000" w:rsidDel="00000000" w:rsidP="00000000" w:rsidRDefault="00000000" w:rsidRPr="00000000" w14:paraId="00000094">
            <w:pPr>
              <w:tabs>
                <w:tab w:val="left" w:leader="none" w:pos="851"/>
              </w:tabs>
              <w:rPr/>
            </w:pPr>
            <w:r w:rsidDel="00000000" w:rsidR="00000000" w:rsidRPr="00000000">
              <w:rPr>
                <w:rtl w:val="0"/>
              </w:rPr>
            </w:r>
          </w:p>
        </w:tc>
      </w:tr>
    </w:tbl>
    <w:p w:rsidR="00000000" w:rsidDel="00000000" w:rsidP="00000000" w:rsidRDefault="00000000" w:rsidRPr="00000000" w14:paraId="00000095">
      <w:pPr>
        <w:tabs>
          <w:tab w:val="left" w:leader="none" w:pos="851"/>
        </w:tabs>
        <w:spacing w:after="0" w:lineRule="auto"/>
        <w:ind w:left="360" w:firstLine="0"/>
        <w:rPr/>
      </w:pPr>
      <w:r w:rsidDel="00000000" w:rsidR="00000000" w:rsidRPr="00000000">
        <w:rPr>
          <w:rtl w:val="0"/>
        </w:rPr>
      </w:r>
    </w:p>
    <w:p w:rsidR="00000000" w:rsidDel="00000000" w:rsidP="00000000" w:rsidRDefault="00000000" w:rsidRPr="00000000" w14:paraId="00000096">
      <w:pPr>
        <w:tabs>
          <w:tab w:val="left" w:leader="none" w:pos="851"/>
        </w:tabs>
        <w:ind w:left="360" w:firstLine="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Please list the most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important on-going or commencing major transport projects</w:t>
      </w:r>
      <w:r w:rsidDel="00000000" w:rsidR="00000000" w:rsidRPr="00000000">
        <w:rPr>
          <w:rtl w:val="0"/>
        </w:rPr>
      </w:r>
    </w:p>
    <w:p w:rsidR="00000000" w:rsidDel="00000000" w:rsidP="00000000" w:rsidRDefault="00000000" w:rsidRPr="00000000" w14:paraId="00000098">
      <w:pPr>
        <w:spacing w:after="0" w:lineRule="auto"/>
        <w:jc w:val="left"/>
        <w:rPr/>
      </w:pPr>
      <w:r w:rsidDel="00000000" w:rsidR="00000000" w:rsidRPr="00000000">
        <w:rPr>
          <w:rtl w:val="0"/>
        </w:rPr>
      </w:r>
    </w:p>
    <w:tbl>
      <w:tblPr>
        <w:tblStyle w:val="Table7"/>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9210"/>
        <w:tblGridChange w:id="0">
          <w:tblGrid>
            <w:gridCol w:w="9210"/>
          </w:tblGrid>
        </w:tblGridChange>
      </w:tblGrid>
      <w:tr>
        <w:trPr>
          <w:cantSplit w:val="0"/>
          <w:tblHeader w:val="0"/>
        </w:trPr>
        <w:tc>
          <w:tcPr>
            <w:shd w:fill="auto" w:val="clear"/>
            <w:tcMar>
              <w:left w:w="108.0" w:type="dxa"/>
            </w:tcMar>
          </w:tcPr>
          <w:p w:rsidR="00000000" w:rsidDel="00000000" w:rsidP="00000000" w:rsidRDefault="00000000" w:rsidRPr="00000000" w14:paraId="00000099">
            <w:pPr>
              <w:tabs>
                <w:tab w:val="left" w:leader="none" w:pos="851"/>
              </w:tabs>
              <w:rPr/>
            </w:pPr>
            <w:r w:rsidDel="00000000" w:rsidR="00000000" w:rsidRPr="00000000">
              <w:rPr>
                <w:i w:val="1"/>
                <w:rtl w:val="0"/>
              </w:rPr>
              <w:t xml:space="preserve">E.g. transport infrastructure projects, public transport reorganisation, parking reform etc.</w:t>
            </w:r>
            <w:r w:rsidDel="00000000" w:rsidR="00000000" w:rsidRPr="00000000">
              <w:rPr>
                <w:rtl w:val="0"/>
              </w:rPr>
            </w:r>
          </w:p>
          <w:p w:rsidR="00000000" w:rsidDel="00000000" w:rsidP="00000000" w:rsidRDefault="00000000" w:rsidRPr="00000000" w14:paraId="0000009A">
            <w:pPr>
              <w:tabs>
                <w:tab w:val="left" w:leader="none" w:pos="851"/>
              </w:tabs>
              <w:rPr/>
            </w:pPr>
            <w:r w:rsidDel="00000000" w:rsidR="00000000" w:rsidRPr="00000000">
              <w:rPr>
                <w:rtl w:val="0"/>
              </w:rPr>
            </w:r>
          </w:p>
          <w:p w:rsidR="00000000" w:rsidDel="00000000" w:rsidP="00000000" w:rsidRDefault="00000000" w:rsidRPr="00000000" w14:paraId="0000009B">
            <w:pPr>
              <w:tabs>
                <w:tab w:val="left" w:leader="none" w:pos="851"/>
              </w:tabs>
              <w:rPr/>
            </w:pPr>
            <w:r w:rsidDel="00000000" w:rsidR="00000000" w:rsidRPr="00000000">
              <w:rPr>
                <w:rtl w:val="0"/>
              </w:rPr>
            </w:r>
          </w:p>
          <w:p w:rsidR="00000000" w:rsidDel="00000000" w:rsidP="00000000" w:rsidRDefault="00000000" w:rsidRPr="00000000" w14:paraId="0000009C">
            <w:pPr>
              <w:tabs>
                <w:tab w:val="left" w:leader="none" w:pos="851"/>
              </w:tabs>
              <w:rPr/>
            </w:pPr>
            <w:r w:rsidDel="00000000" w:rsidR="00000000" w:rsidRPr="00000000">
              <w:rPr>
                <w:rtl w:val="0"/>
              </w:rPr>
            </w:r>
          </w:p>
        </w:tc>
      </w:tr>
    </w:tbl>
    <w:p w:rsidR="00000000" w:rsidDel="00000000" w:rsidP="00000000" w:rsidRDefault="00000000" w:rsidRPr="00000000" w14:paraId="0000009D">
      <w:pPr>
        <w:tabs>
          <w:tab w:val="left" w:leader="none" w:pos="851"/>
        </w:tabs>
        <w:spacing w:after="0" w:lineRule="auto"/>
        <w:jc w:val="left"/>
        <w:rPr/>
      </w:pPr>
      <w:r w:rsidDel="00000000" w:rsidR="00000000" w:rsidRPr="00000000">
        <w:rPr>
          <w:rtl w:val="0"/>
        </w:rPr>
      </w:r>
    </w:p>
    <w:p w:rsidR="00000000" w:rsidDel="00000000" w:rsidP="00000000" w:rsidRDefault="00000000" w:rsidRPr="00000000" w14:paraId="0000009E">
      <w:pPr>
        <w:tabs>
          <w:tab w:val="left" w:leader="none" w:pos="851"/>
        </w:tabs>
        <w:spacing w:after="0" w:lineRule="auto"/>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621" w:hanging="36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Does the city already have an urban transport plan or a Sustainable Urban Mobility Plan (SUMP) in place? Detail if any, associated technical and financial stakeholders</w:t>
      </w:r>
    </w:p>
    <w:p w:rsidR="00000000" w:rsidDel="00000000" w:rsidP="00000000" w:rsidRDefault="00000000" w:rsidRPr="00000000" w14:paraId="000000A0">
      <w:pPr>
        <w:spacing w:after="0" w:lineRule="auto"/>
        <w:jc w:val="left"/>
        <w:rPr/>
      </w:pPr>
      <w:r w:rsidDel="00000000" w:rsidR="00000000" w:rsidRPr="00000000">
        <w:rPr>
          <w:rtl w:val="0"/>
        </w:rPr>
      </w:r>
    </w:p>
    <w:tbl>
      <w:tblPr>
        <w:tblStyle w:val="Table8"/>
        <w:tblW w:w="9209.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4076"/>
        <w:gridCol w:w="5133"/>
        <w:tblGridChange w:id="0">
          <w:tblGrid>
            <w:gridCol w:w="4076"/>
            <w:gridCol w:w="5133"/>
          </w:tblGrid>
        </w:tblGridChange>
      </w:tblGrid>
      <w:tr>
        <w:trPr>
          <w:cantSplit w:val="0"/>
          <w:tblHeader w:val="0"/>
        </w:trPr>
        <w:tc>
          <w:tcPr>
            <w:shd w:fill="auto" w:val="clear"/>
            <w:tcMar>
              <w:left w:w="108.0" w:type="dxa"/>
            </w:tcMar>
          </w:tcPr>
          <w:p w:rsidR="00000000" w:rsidDel="00000000" w:rsidP="00000000" w:rsidRDefault="00000000" w:rsidRPr="00000000" w14:paraId="000000A1">
            <w:pPr>
              <w:tabs>
                <w:tab w:val="left" w:leader="none" w:pos="851"/>
              </w:tabs>
              <w:rPr>
                <w:i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no</w:t>
            </w:r>
            <w:r w:rsidDel="00000000" w:rsidR="00000000" w:rsidRPr="00000000">
              <w:rPr>
                <w:i w:val="1"/>
                <w:rtl w:val="0"/>
              </w:rPr>
              <w:t xml:space="preserve"> (Any plans to develop a SUMP anytime soon?)</w:t>
            </w:r>
          </w:p>
        </w:tc>
        <w:tc>
          <w:tcPr>
            <w:shd w:fill="auto" w:val="clear"/>
            <w:tcMar>
              <w:left w:w="108.0" w:type="dxa"/>
            </w:tcMar>
          </w:tcPr>
          <w:p w:rsidR="00000000" w:rsidDel="00000000" w:rsidP="00000000" w:rsidRDefault="00000000" w:rsidRPr="00000000" w14:paraId="000000A2">
            <w:pPr>
              <w:tabs>
                <w:tab w:val="left" w:leader="none" w:pos="851"/>
              </w:tabs>
              <w:rPr>
                <w:i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yes</w:t>
            </w:r>
            <w:r w:rsidDel="00000000" w:rsidR="00000000" w:rsidRPr="00000000">
              <w:rPr>
                <w:i w:val="1"/>
                <w:rtl w:val="0"/>
              </w:rPr>
              <w:t xml:space="preserve">, SUMP (please attach a copy and provide a reference to the coordinating department):</w:t>
            </w:r>
          </w:p>
          <w:p w:rsidR="00000000" w:rsidDel="00000000" w:rsidP="00000000" w:rsidRDefault="00000000" w:rsidRPr="00000000" w14:paraId="000000A3">
            <w:pPr>
              <w:tabs>
                <w:tab w:val="left" w:leader="none" w:pos="851"/>
              </w:tabs>
              <w:rPr/>
            </w:pPr>
            <w:r w:rsidDel="00000000" w:rsidR="00000000" w:rsidRPr="00000000">
              <w:rPr>
                <w:rtl w:val="0"/>
              </w:rPr>
            </w:r>
          </w:p>
          <w:p w:rsidR="00000000" w:rsidDel="00000000" w:rsidP="00000000" w:rsidRDefault="00000000" w:rsidRPr="00000000" w14:paraId="000000A4">
            <w:pPr>
              <w:tabs>
                <w:tab w:val="left" w:leader="none" w:pos="851"/>
              </w:tabs>
              <w:rPr>
                <w:i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yes</w:t>
            </w:r>
            <w:r w:rsidDel="00000000" w:rsidR="00000000" w:rsidRPr="00000000">
              <w:rPr>
                <w:i w:val="1"/>
                <w:rtl w:val="0"/>
              </w:rPr>
              <w:t xml:space="preserve">, other document (please attach a copy and provide a reference to the coordinating department):</w:t>
            </w:r>
          </w:p>
          <w:p w:rsidR="00000000" w:rsidDel="00000000" w:rsidP="00000000" w:rsidRDefault="00000000" w:rsidRPr="00000000" w14:paraId="000000A5">
            <w:pPr>
              <w:tabs>
                <w:tab w:val="left" w:leader="none" w:pos="851"/>
              </w:tabs>
              <w:rPr/>
            </w:pPr>
            <w:r w:rsidDel="00000000" w:rsidR="00000000" w:rsidRPr="00000000">
              <w:rPr>
                <w:rtl w:val="0"/>
              </w:rPr>
            </w:r>
          </w:p>
          <w:p w:rsidR="00000000" w:rsidDel="00000000" w:rsidP="00000000" w:rsidRDefault="00000000" w:rsidRPr="00000000" w14:paraId="000000A6">
            <w:pPr>
              <w:tabs>
                <w:tab w:val="left" w:leader="none" w:pos="851"/>
              </w:tabs>
              <w:rPr/>
            </w:pPr>
            <w:r w:rsidDel="00000000" w:rsidR="00000000" w:rsidRPr="00000000">
              <w:rPr>
                <w:rtl w:val="0"/>
              </w:rPr>
            </w:r>
          </w:p>
        </w:tc>
      </w:tr>
    </w:tbl>
    <w:p w:rsidR="00000000" w:rsidDel="00000000" w:rsidP="00000000" w:rsidRDefault="00000000" w:rsidRPr="00000000" w14:paraId="000000A7">
      <w:pPr>
        <w:spacing w:after="0" w:lineRule="auto"/>
        <w:rPr>
          <w:i w:val="1"/>
        </w:rPr>
      </w:pPr>
      <w:r w:rsidDel="00000000" w:rsidR="00000000" w:rsidRPr="00000000">
        <w:rPr>
          <w:rtl w:val="0"/>
        </w:rPr>
      </w:r>
    </w:p>
    <w:p w:rsidR="00000000" w:rsidDel="00000000" w:rsidP="00000000" w:rsidRDefault="00000000" w:rsidRPr="00000000" w14:paraId="000000A8">
      <w:pPr>
        <w:shd w:fill="ffffff" w:val="clear"/>
        <w:spacing w:after="0" w:lineRule="auto"/>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A9">
      <w:pPr>
        <w:shd w:fill="ffffff" w:val="clear"/>
        <w:spacing w:after="0" w:lineRule="auto"/>
        <w:jc w:val="left"/>
        <w:rPr/>
      </w:pPr>
      <w:r w:rsidDel="00000000" w:rsidR="00000000" w:rsidRPr="00000000">
        <w:rPr>
          <w:rtl w:val="0"/>
        </w:rPr>
      </w:r>
    </w:p>
    <w:p w:rsidR="00000000" w:rsidDel="00000000" w:rsidP="00000000" w:rsidRDefault="00000000" w:rsidRPr="00000000" w14:paraId="000000AA">
      <w:pPr>
        <w:shd w:fill="ffffff" w:val="clear"/>
        <w:spacing w:after="0" w:lineRule="auto"/>
        <w:jc w:val="left"/>
        <w:rPr/>
      </w:pPr>
      <w:r w:rsidDel="00000000" w:rsidR="00000000" w:rsidRPr="00000000">
        <w:rPr>
          <w:rtl w:val="0"/>
        </w:rPr>
      </w:r>
    </w:p>
    <w:p w:rsidR="00000000" w:rsidDel="00000000" w:rsidP="00000000" w:rsidRDefault="00000000" w:rsidRPr="00000000" w14:paraId="000000AB">
      <w:pPr>
        <w:pStyle w:val="Heading3"/>
        <w:ind w:left="709" w:hanging="709"/>
        <w:rPr/>
      </w:pPr>
      <w:r w:rsidDel="00000000" w:rsidR="00000000" w:rsidRPr="00000000">
        <w:rPr>
          <w:rtl w:val="0"/>
        </w:rPr>
        <w:t xml:space="preserve">Specify your interest in the MobiliseYourCity Partnership</w:t>
      </w:r>
    </w:p>
    <w:p w:rsidR="00000000" w:rsidDel="00000000" w:rsidP="00000000" w:rsidRDefault="00000000" w:rsidRPr="00000000" w14:paraId="000000AC">
      <w:pPr>
        <w:shd w:fill="ffffff" w:val="clear"/>
        <w:spacing w:after="0" w:lineRule="auto"/>
        <w:jc w:val="left"/>
        <w:rPr/>
      </w:pPr>
      <w:r w:rsidDel="00000000" w:rsidR="00000000" w:rsidRPr="00000000">
        <w:rPr>
          <w:rtl w:val="0"/>
        </w:rPr>
      </w:r>
    </w:p>
    <w:p w:rsidR="00000000" w:rsidDel="00000000" w:rsidP="00000000" w:rsidRDefault="00000000" w:rsidRPr="00000000" w14:paraId="000000AD">
      <w:pPr>
        <w:tabs>
          <w:tab w:val="left" w:leader="none" w:pos="851"/>
        </w:tabs>
        <w:spacing w:after="0" w:lineRule="auto"/>
        <w:ind w:right="621"/>
        <w:jc w:val="left"/>
        <w:rPr/>
      </w:pPr>
      <w:r w:rsidDel="00000000" w:rsidR="00000000" w:rsidRPr="00000000">
        <w:rPr>
          <w:rtl w:val="0"/>
        </w:rPr>
        <w:t xml:space="preserve">MobiliseYourCity represents a vibrant community of ambitious partners in emerging and developing countries, which offers various opportunities for engagement and exchange. </w:t>
      </w:r>
    </w:p>
    <w:p w:rsidR="00000000" w:rsidDel="00000000" w:rsidP="00000000" w:rsidRDefault="00000000" w:rsidRPr="00000000" w14:paraId="000000AE">
      <w:pPr>
        <w:tabs>
          <w:tab w:val="left" w:leader="none" w:pos="851"/>
        </w:tabs>
        <w:spacing w:after="0" w:lineRule="auto"/>
        <w:ind w:right="621"/>
        <w:jc w:val="left"/>
        <w:rPr/>
      </w:pPr>
      <w:r w:rsidDel="00000000" w:rsidR="00000000" w:rsidRPr="00000000">
        <w:rPr>
          <w:rtl w:val="0"/>
        </w:rPr>
      </w:r>
    </w:p>
    <w:p w:rsidR="00000000" w:rsidDel="00000000" w:rsidP="00000000" w:rsidRDefault="00000000" w:rsidRPr="00000000" w14:paraId="000000AF">
      <w:pPr>
        <w:tabs>
          <w:tab w:val="left" w:leader="none" w:pos="851"/>
        </w:tabs>
        <w:spacing w:after="0" w:lineRule="auto"/>
        <w:ind w:right="621"/>
        <w:jc w:val="left"/>
        <w:rPr/>
      </w:pPr>
      <w:r w:rsidDel="00000000" w:rsidR="00000000" w:rsidRPr="00000000">
        <w:rPr>
          <w:rtl w:val="0"/>
        </w:rPr>
        <w:t xml:space="preserve">What are your specific interests and ambitions in becoming a member of MobiliseYourCity. What would you like to tell the MobiliseYourCity Steering Committee about your membership application?</w:t>
      </w:r>
    </w:p>
    <w:p w:rsidR="00000000" w:rsidDel="00000000" w:rsidP="00000000" w:rsidRDefault="00000000" w:rsidRPr="00000000" w14:paraId="000000B0">
      <w:pPr>
        <w:tabs>
          <w:tab w:val="left" w:leader="none" w:pos="851"/>
        </w:tabs>
        <w:spacing w:after="0" w:lineRule="auto"/>
        <w:jc w:val="left"/>
        <w:rPr/>
      </w:pPr>
      <w:r w:rsidDel="00000000" w:rsidR="00000000" w:rsidRPr="00000000">
        <w:rPr>
          <w:rtl w:val="0"/>
        </w:rPr>
      </w:r>
    </w:p>
    <w:tbl>
      <w:tblPr>
        <w:tblStyle w:val="Table9"/>
        <w:tblW w:w="9210.0" w:type="dxa"/>
        <w:jc w:val="left"/>
        <w:tblInd w:w="-115.0" w:type="dxa"/>
        <w:tblBorders>
          <w:top w:color="9e2886" w:space="0" w:sz="4" w:val="single"/>
          <w:left w:color="9e2886" w:space="0" w:sz="4" w:val="single"/>
          <w:bottom w:color="9e2886" w:space="0" w:sz="4" w:val="single"/>
          <w:right w:color="9e2886" w:space="0" w:sz="4" w:val="single"/>
          <w:insideH w:color="9e2886" w:space="0" w:sz="4" w:val="single"/>
          <w:insideV w:color="9e2886" w:space="0" w:sz="4" w:val="single"/>
        </w:tblBorders>
        <w:tblLayout w:type="fixed"/>
        <w:tblLook w:val="0400"/>
      </w:tblPr>
      <w:tblGrid>
        <w:gridCol w:w="9210"/>
        <w:tblGridChange w:id="0">
          <w:tblGrid>
            <w:gridCol w:w="9210"/>
          </w:tblGrid>
        </w:tblGridChange>
      </w:tblGrid>
      <w:tr>
        <w:trPr>
          <w:cantSplit w:val="0"/>
          <w:trHeight w:val="70" w:hRule="atLeast"/>
          <w:tblHeader w:val="0"/>
        </w:trPr>
        <w:tc>
          <w:tcPr>
            <w:shd w:fill="auto" w:val="clear"/>
            <w:tcMar>
              <w:left w:w="108.0" w:type="dxa"/>
            </w:tcMar>
          </w:tcPr>
          <w:p w:rsidR="00000000" w:rsidDel="00000000" w:rsidP="00000000" w:rsidRDefault="00000000" w:rsidRPr="00000000" w14:paraId="000000B1">
            <w:pPr>
              <w:tabs>
                <w:tab w:val="left" w:leader="none" w:pos="851"/>
              </w:tabs>
              <w:rPr/>
            </w:pPr>
            <w:r w:rsidDel="00000000" w:rsidR="00000000" w:rsidRPr="00000000">
              <w:rPr>
                <w:rtl w:val="0"/>
              </w:rPr>
            </w:r>
          </w:p>
          <w:p w:rsidR="00000000" w:rsidDel="00000000" w:rsidP="00000000" w:rsidRDefault="00000000" w:rsidRPr="00000000" w14:paraId="000000B2">
            <w:pPr>
              <w:tabs>
                <w:tab w:val="left" w:leader="none" w:pos="851"/>
              </w:tabs>
              <w:rPr/>
            </w:pPr>
            <w:r w:rsidDel="00000000" w:rsidR="00000000" w:rsidRPr="00000000">
              <w:rPr>
                <w:rtl w:val="0"/>
              </w:rPr>
            </w:r>
          </w:p>
          <w:p w:rsidR="00000000" w:rsidDel="00000000" w:rsidP="00000000" w:rsidRDefault="00000000" w:rsidRPr="00000000" w14:paraId="000000B3">
            <w:pPr>
              <w:tabs>
                <w:tab w:val="left" w:leader="none" w:pos="851"/>
              </w:tabs>
              <w:rPr/>
            </w:pPr>
            <w:r w:rsidDel="00000000" w:rsidR="00000000" w:rsidRPr="00000000">
              <w:rPr>
                <w:rtl w:val="0"/>
              </w:rPr>
            </w:r>
          </w:p>
          <w:p w:rsidR="00000000" w:rsidDel="00000000" w:rsidP="00000000" w:rsidRDefault="00000000" w:rsidRPr="00000000" w14:paraId="000000B4">
            <w:pPr>
              <w:tabs>
                <w:tab w:val="left" w:leader="none" w:pos="851"/>
              </w:tabs>
              <w:rPr/>
            </w:pPr>
            <w:r w:rsidDel="00000000" w:rsidR="00000000" w:rsidRPr="00000000">
              <w:rPr>
                <w:rtl w:val="0"/>
              </w:rPr>
            </w:r>
          </w:p>
          <w:p w:rsidR="00000000" w:rsidDel="00000000" w:rsidP="00000000" w:rsidRDefault="00000000" w:rsidRPr="00000000" w14:paraId="000000B5">
            <w:pPr>
              <w:tabs>
                <w:tab w:val="left" w:leader="none" w:pos="851"/>
              </w:tabs>
              <w:rPr/>
            </w:pPr>
            <w:r w:rsidDel="00000000" w:rsidR="00000000" w:rsidRPr="00000000">
              <w:rPr>
                <w:rtl w:val="0"/>
              </w:rPr>
            </w:r>
          </w:p>
          <w:p w:rsidR="00000000" w:rsidDel="00000000" w:rsidP="00000000" w:rsidRDefault="00000000" w:rsidRPr="00000000" w14:paraId="000000B6">
            <w:pPr>
              <w:tabs>
                <w:tab w:val="left" w:leader="none" w:pos="851"/>
              </w:tabs>
              <w:rPr/>
            </w:pPr>
            <w:r w:rsidDel="00000000" w:rsidR="00000000" w:rsidRPr="00000000">
              <w:rPr>
                <w:rtl w:val="0"/>
              </w:rPr>
            </w:r>
          </w:p>
          <w:p w:rsidR="00000000" w:rsidDel="00000000" w:rsidP="00000000" w:rsidRDefault="00000000" w:rsidRPr="00000000" w14:paraId="000000B7">
            <w:pPr>
              <w:tabs>
                <w:tab w:val="left" w:leader="none" w:pos="851"/>
              </w:tabs>
              <w:rPr/>
            </w:pPr>
            <w:r w:rsidDel="00000000" w:rsidR="00000000" w:rsidRPr="00000000">
              <w:rPr>
                <w:rtl w:val="0"/>
              </w:rPr>
            </w:r>
          </w:p>
          <w:p w:rsidR="00000000" w:rsidDel="00000000" w:rsidP="00000000" w:rsidRDefault="00000000" w:rsidRPr="00000000" w14:paraId="000000B8">
            <w:pPr>
              <w:tabs>
                <w:tab w:val="left" w:leader="none" w:pos="851"/>
              </w:tabs>
              <w:rPr/>
            </w:pPr>
            <w:r w:rsidDel="00000000" w:rsidR="00000000" w:rsidRPr="00000000">
              <w:rPr>
                <w:rtl w:val="0"/>
              </w:rPr>
            </w:r>
          </w:p>
          <w:p w:rsidR="00000000" w:rsidDel="00000000" w:rsidP="00000000" w:rsidRDefault="00000000" w:rsidRPr="00000000" w14:paraId="000000B9">
            <w:pPr>
              <w:tabs>
                <w:tab w:val="left" w:leader="none" w:pos="851"/>
              </w:tabs>
              <w:rPr/>
            </w:pPr>
            <w:r w:rsidDel="00000000" w:rsidR="00000000" w:rsidRPr="00000000">
              <w:rPr>
                <w:rtl w:val="0"/>
              </w:rPr>
            </w:r>
          </w:p>
          <w:p w:rsidR="00000000" w:rsidDel="00000000" w:rsidP="00000000" w:rsidRDefault="00000000" w:rsidRPr="00000000" w14:paraId="000000BA">
            <w:pPr>
              <w:tabs>
                <w:tab w:val="left" w:leader="none" w:pos="851"/>
              </w:tabs>
              <w:rPr/>
            </w:pPr>
            <w:r w:rsidDel="00000000" w:rsidR="00000000" w:rsidRPr="00000000">
              <w:rPr>
                <w:rtl w:val="0"/>
              </w:rPr>
            </w:r>
          </w:p>
          <w:p w:rsidR="00000000" w:rsidDel="00000000" w:rsidP="00000000" w:rsidRDefault="00000000" w:rsidRPr="00000000" w14:paraId="000000BB">
            <w:pPr>
              <w:tabs>
                <w:tab w:val="left" w:leader="none" w:pos="851"/>
              </w:tabs>
              <w:rPr/>
            </w:pPr>
            <w:r w:rsidDel="00000000" w:rsidR="00000000" w:rsidRPr="00000000">
              <w:rPr>
                <w:rtl w:val="0"/>
              </w:rPr>
            </w:r>
          </w:p>
          <w:p w:rsidR="00000000" w:rsidDel="00000000" w:rsidP="00000000" w:rsidRDefault="00000000" w:rsidRPr="00000000" w14:paraId="000000BC">
            <w:pPr>
              <w:tabs>
                <w:tab w:val="left" w:leader="none" w:pos="851"/>
              </w:tabs>
              <w:rPr/>
            </w:pPr>
            <w:r w:rsidDel="00000000" w:rsidR="00000000" w:rsidRPr="00000000">
              <w:rPr>
                <w:rtl w:val="0"/>
              </w:rPr>
            </w:r>
          </w:p>
          <w:p w:rsidR="00000000" w:rsidDel="00000000" w:rsidP="00000000" w:rsidRDefault="00000000" w:rsidRPr="00000000" w14:paraId="000000BD">
            <w:pPr>
              <w:tabs>
                <w:tab w:val="left" w:leader="none" w:pos="851"/>
              </w:tabs>
              <w:rPr/>
            </w:pPr>
            <w:r w:rsidDel="00000000" w:rsidR="00000000" w:rsidRPr="00000000">
              <w:rPr>
                <w:rtl w:val="0"/>
              </w:rPr>
            </w:r>
          </w:p>
          <w:p w:rsidR="00000000" w:rsidDel="00000000" w:rsidP="00000000" w:rsidRDefault="00000000" w:rsidRPr="00000000" w14:paraId="000000BE">
            <w:pPr>
              <w:tabs>
                <w:tab w:val="left" w:leader="none" w:pos="851"/>
              </w:tabs>
              <w:rPr/>
            </w:pPr>
            <w:r w:rsidDel="00000000" w:rsidR="00000000" w:rsidRPr="00000000">
              <w:rPr>
                <w:rtl w:val="0"/>
              </w:rPr>
            </w:r>
          </w:p>
          <w:p w:rsidR="00000000" w:rsidDel="00000000" w:rsidP="00000000" w:rsidRDefault="00000000" w:rsidRPr="00000000" w14:paraId="000000BF">
            <w:pPr>
              <w:tabs>
                <w:tab w:val="left" w:leader="none" w:pos="851"/>
              </w:tabs>
              <w:rPr/>
            </w:pPr>
            <w:r w:rsidDel="00000000" w:rsidR="00000000" w:rsidRPr="00000000">
              <w:rPr>
                <w:rtl w:val="0"/>
              </w:rPr>
            </w:r>
          </w:p>
          <w:p w:rsidR="00000000" w:rsidDel="00000000" w:rsidP="00000000" w:rsidRDefault="00000000" w:rsidRPr="00000000" w14:paraId="000000C0">
            <w:pPr>
              <w:tabs>
                <w:tab w:val="left" w:leader="none" w:pos="851"/>
              </w:tabs>
              <w:rPr/>
            </w:pPr>
            <w:r w:rsidDel="00000000" w:rsidR="00000000" w:rsidRPr="00000000">
              <w:rPr>
                <w:rtl w:val="0"/>
              </w:rPr>
            </w:r>
          </w:p>
          <w:p w:rsidR="00000000" w:rsidDel="00000000" w:rsidP="00000000" w:rsidRDefault="00000000" w:rsidRPr="00000000" w14:paraId="000000C1">
            <w:pPr>
              <w:tabs>
                <w:tab w:val="left" w:leader="none" w:pos="851"/>
              </w:tabs>
              <w:rPr/>
            </w:pPr>
            <w:r w:rsidDel="00000000" w:rsidR="00000000" w:rsidRPr="00000000">
              <w:rPr>
                <w:rtl w:val="0"/>
              </w:rPr>
            </w:r>
          </w:p>
          <w:p w:rsidR="00000000" w:rsidDel="00000000" w:rsidP="00000000" w:rsidRDefault="00000000" w:rsidRPr="00000000" w14:paraId="000000C2">
            <w:pPr>
              <w:tabs>
                <w:tab w:val="left" w:leader="none" w:pos="851"/>
              </w:tabs>
              <w:rPr/>
            </w:pPr>
            <w:r w:rsidDel="00000000" w:rsidR="00000000" w:rsidRPr="00000000">
              <w:rPr>
                <w:rtl w:val="0"/>
              </w:rPr>
            </w:r>
          </w:p>
        </w:tc>
      </w:tr>
    </w:tbl>
    <w:p w:rsidR="00000000" w:rsidDel="00000000" w:rsidP="00000000" w:rsidRDefault="00000000" w:rsidRPr="00000000" w14:paraId="000000C3">
      <w:pPr>
        <w:tabs>
          <w:tab w:val="left" w:leader="none" w:pos="851"/>
        </w:tabs>
        <w:spacing w:after="0" w:lineRule="auto"/>
        <w:ind w:left="360" w:firstLine="0"/>
        <w:rPr/>
      </w:pPr>
      <w:r w:rsidDel="00000000" w:rsidR="00000000" w:rsidRPr="00000000">
        <w:rPr>
          <w:rtl w:val="0"/>
        </w:rPr>
      </w:r>
    </w:p>
    <w:p w:rsidR="00000000" w:rsidDel="00000000" w:rsidP="00000000" w:rsidRDefault="00000000" w:rsidRPr="00000000" w14:paraId="000000C4">
      <w:pPr>
        <w:shd w:fill="ffffff" w:val="clear"/>
        <w:spacing w:after="0" w:lineRule="auto"/>
        <w:jc w:val="left"/>
        <w:rPr/>
      </w:pPr>
      <w:r w:rsidDel="00000000" w:rsidR="00000000" w:rsidRPr="00000000">
        <w:rPr>
          <w:rtl w:val="0"/>
        </w:rPr>
      </w:r>
    </w:p>
    <w:p w:rsidR="00000000" w:rsidDel="00000000" w:rsidP="00000000" w:rsidRDefault="00000000" w:rsidRPr="00000000" w14:paraId="000000C5">
      <w:pPr>
        <w:rPr>
          <w:b w:val="1"/>
          <w:u w:val="single"/>
        </w:rPr>
      </w:pPr>
      <w:r w:rsidDel="00000000" w:rsidR="00000000" w:rsidRPr="00000000">
        <w:rPr>
          <w:rtl w:val="0"/>
        </w:rPr>
        <w:t xml:space="preserve">[End of questionnaire]</w:t>
      </w:r>
      <w:r w:rsidDel="00000000" w:rsidR="00000000" w:rsidRPr="00000000">
        <w:rPr>
          <w:rtl w:val="0"/>
        </w:rPr>
      </w:r>
    </w:p>
    <w:sectPr>
      <w:headerReference r:id="rId14" w:type="default"/>
      <w:headerReference r:id="rId15" w:type="first"/>
      <w:footerReference r:id="rId16" w:type="default"/>
      <w:pgSz w:h="16838" w:w="11906" w:orient="portrait"/>
      <w:pgMar w:bottom="1440" w:top="1440" w:left="108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ravur-CondensedBold"/>
  <w:font w:name="Gill Sans">
    <w:embedRegular w:fontKey="{00000000-0000-0000-0000-000000000000}" r:id="rId5" w:subsetted="0"/>
    <w:embedBold w:fontKey="{00000000-0000-0000-0000-000000000000}" r:id="rId6" w:subsetted="0"/>
  </w:font>
  <w:font w:name="Gravur-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Gravur-Condensed" w:cs="Gravur-Condensed" w:eastAsia="Gravur-Condensed" w:hAnsi="Gravur-Condensed"/>
        <w:b w:val="0"/>
        <w:i w:val="0"/>
        <w:smallCaps w:val="0"/>
        <w:strike w:val="0"/>
        <w:color w:val="333333"/>
        <w:sz w:val="12"/>
        <w:szCs w:val="12"/>
        <w:u w:val="none"/>
        <w:shd w:fill="auto" w:val="clear"/>
        <w:vertAlign w:val="baseline"/>
      </w:rPr>
    </w:pPr>
    <w:r w:rsidDel="00000000" w:rsidR="00000000" w:rsidRPr="00000000">
      <w:rPr>
        <w:rFonts w:ascii="Gravur-Condensed" w:cs="Gravur-Condensed" w:eastAsia="Gravur-Condensed" w:hAnsi="Gravur-Condensed"/>
        <w:b w:val="0"/>
        <w:i w:val="0"/>
        <w:smallCaps w:val="0"/>
        <w:strike w:val="0"/>
        <w:color w:val="333333"/>
        <w:sz w:val="22"/>
        <w:szCs w:val="22"/>
        <w:u w:val="none"/>
        <w:shd w:fill="auto" w:val="clear"/>
        <w:vertAlign w:val="baseline"/>
        <w:rtl w:val="0"/>
      </w:rPr>
      <w:t xml:space="preserve">MobiliseYourCity Application Form</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-215899</wp:posOffset>
              </wp:positionV>
              <wp:extent cx="0" cy="12700"/>
              <wp:effectExtent b="0" l="0" r="0" t="0"/>
              <wp:wrapNone/>
              <wp:docPr id="2150" name=""/>
              <a:graphic>
                <a:graphicData uri="http://schemas.microsoft.com/office/word/2010/wordprocessingShape">
                  <wps:wsp>
                    <wps:cNvCnPr/>
                    <wps:spPr>
                      <a:xfrm>
                        <a:off x="2283522" y="3780000"/>
                        <a:ext cx="612495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-215899</wp:posOffset>
              </wp:positionV>
              <wp:extent cx="0" cy="12700"/>
              <wp:effectExtent b="0" l="0" r="0" t="0"/>
              <wp:wrapNone/>
              <wp:docPr id="215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-203199</wp:posOffset>
              </wp:positionV>
              <wp:extent cx="765429" cy="350901"/>
              <wp:effectExtent b="0" l="0" r="0" t="0"/>
              <wp:wrapNone/>
              <wp:docPr id="2151" name=""/>
              <a:graphic>
                <a:graphicData uri="http://schemas.microsoft.com/office/word/2010/wordprocessingShape">
                  <wps:wsp>
                    <wps:cNvSpPr/>
                    <wps:cNvPr id="3" name="Shape 3"/>
                    <wps:spPr>
                      <a:xfrm>
                        <a:off x="4968048" y="3609312"/>
                        <a:ext cx="755904" cy="341376"/>
                      </a:xfrm>
                      <a:prstGeom prst="rect">
                        <a:avLst/>
                      </a:prstGeom>
                      <a:noFill/>
                      <a:ln>
                        <a:noFill/>
                      </a:ln>
                    </wps:spPr>
                    <wps:txbx>
                      <w:txbxContent>
                        <w:p w:rsidR="00000000" w:rsidDel="00000000" w:rsidP="00000000" w:rsidRDefault="00000000" w:rsidRPr="00000000">
                          <w:pPr>
                            <w:spacing w:after="120" w:before="0" w:line="275.9999942779541"/>
                            <w:ind w:left="0" w:right="0" w:firstLine="0"/>
                            <w:jc w:val="both"/>
                            <w:textDirection w:val="btLr"/>
                          </w:pPr>
                          <w:r w:rsidDel="00000000" w:rsidR="00000000" w:rsidRPr="00000000">
                            <w:rPr>
                              <w:rFonts w:ascii="Gravur-Condensed" w:cs="Gravur-Condensed" w:eastAsia="Gravur-Condensed" w:hAnsi="Gravur-Condensed"/>
                              <w:b w:val="0"/>
                              <w:i w:val="0"/>
                              <w:smallCaps w:val="0"/>
                              <w:strike w:val="0"/>
                              <w:color w:val="333333"/>
                              <w:sz w:val="22"/>
                              <w:vertAlign w:val="baseline"/>
                            </w:rPr>
                            <w:t xml:space="preserve">Page | PAGE   \* MERGEFORMAT1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-203199</wp:posOffset>
              </wp:positionV>
              <wp:extent cx="765429" cy="350901"/>
              <wp:effectExtent b="0" l="0" r="0" t="0"/>
              <wp:wrapNone/>
              <wp:docPr id="215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65429" cy="35090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Pr>
      <w:drawing>
        <wp:anchor allowOverlap="1" behindDoc="1" distB="0" distT="0" distL="0" distR="0" hidden="0" layoutInCell="1" locked="0" relativeHeight="0" simplePos="0">
          <wp:simplePos x="0" y="0"/>
          <wp:positionH relativeFrom="page">
            <wp:posOffset>-1050924</wp:posOffset>
          </wp:positionH>
          <wp:positionV relativeFrom="page">
            <wp:posOffset>-14603</wp:posOffset>
          </wp:positionV>
          <wp:extent cx="8499600" cy="864000"/>
          <wp:effectExtent b="0" l="0" r="0" t="0"/>
          <wp:wrapNone/>
          <wp:docPr id="215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499600" cy="864000"/>
                  </a:xfrm>
                  <a:prstGeom prst="rect"/>
                  <a:ln/>
                </pic:spPr>
              </pic:pic>
            </a:graphicData>
          </a:graphic>
        </wp:anchor>
      </w:drawing>
    </w:r>
    <w:r w:rsidDel="00000000" w:rsidR="00000000" w:rsidRPr="00000000">
      <w:rPr>
        <w:rFonts w:ascii="Roboto" w:cs="Roboto" w:eastAsia="Roboto" w:hAnsi="Roboto"/>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Roboto" w:cs="Roboto" w:eastAsia="Roboto" w:hAnsi="Roboto"/>
        <w:b w:val="0"/>
        <w:i w:val="0"/>
        <w:smallCaps w:val="0"/>
        <w:strike w:val="0"/>
        <w:color w:val="333333"/>
        <w:sz w:val="22"/>
        <w:szCs w:val="22"/>
        <w:u w:val="none"/>
        <w:shd w:fill="auto" w:val="clear"/>
        <w:vertAlign w:val="baseline"/>
      </w:rPr>
    </w:pPr>
    <w:r w:rsidDel="00000000" w:rsidR="00000000" w:rsidRPr="00000000">
      <w:rPr>
        <w:rFonts w:ascii="Roboto" w:cs="Roboto" w:eastAsia="Roboto" w:hAnsi="Roboto"/>
        <w:b w:val="0"/>
        <w:i w:val="0"/>
        <w:smallCaps w:val="0"/>
        <w:strike w:val="0"/>
        <w:color w:val="333333"/>
        <w:sz w:val="22"/>
        <w:szCs w:val="22"/>
        <w:u w:val="none"/>
        <w:shd w:fill="auto" w:val="clear"/>
        <w:vertAlign w:val="baseline"/>
      </w:rPr>
      <w:drawing>
        <wp:anchor allowOverlap="1" behindDoc="1" distB="0" distT="0" distL="0" distR="0" hidden="0" layoutInCell="1" locked="0" relativeHeight="0" simplePos="0">
          <wp:simplePos x="0" y="0"/>
          <wp:positionH relativeFrom="page">
            <wp:posOffset>-1051559</wp:posOffset>
          </wp:positionH>
          <wp:positionV relativeFrom="page">
            <wp:posOffset>-14603</wp:posOffset>
          </wp:positionV>
          <wp:extent cx="8499600" cy="864000"/>
          <wp:effectExtent b="0" l="0" r="0" t="0"/>
          <wp:wrapNone/>
          <wp:docPr id="215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499600" cy="864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Gravur-CondensedBold" w:cs="Gravur-CondensedBold" w:eastAsia="Gravur-CondensedBold" w:hAnsi="Gravur-CondensedBold"/>
        <w:b w:val="0"/>
        <w:color w:val="24b1d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333333"/>
        <w:sz w:val="22"/>
        <w:szCs w:val="22"/>
        <w:lang w:val="en-U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192" w:lineRule="auto"/>
      <w:ind w:left="357" w:hanging="357"/>
      <w:jc w:val="left"/>
    </w:pPr>
    <w:rPr>
      <w:rFonts w:ascii="Gravur-CondensedBold" w:cs="Gravur-CondensedBold" w:eastAsia="Gravur-CondensedBold" w:hAnsi="Gravur-CondensedBold"/>
      <w:color w:val="9e2886"/>
      <w:sz w:val="56"/>
      <w:szCs w:val="56"/>
    </w:rPr>
  </w:style>
  <w:style w:type="paragraph" w:styleId="Heading2">
    <w:name w:val="heading 2"/>
    <w:basedOn w:val="Normal"/>
    <w:next w:val="Normal"/>
    <w:pPr>
      <w:keepNext w:val="1"/>
      <w:keepLines w:val="1"/>
      <w:spacing w:before="120" w:line="192" w:lineRule="auto"/>
      <w:ind w:left="357" w:hanging="357"/>
      <w:jc w:val="left"/>
    </w:pPr>
    <w:rPr>
      <w:rFonts w:ascii="Gravur-CondensedBold" w:cs="Gravur-CondensedBold" w:eastAsia="Gravur-CondensedBold" w:hAnsi="Gravur-CondensedBold"/>
      <w:color w:val="24b1d1"/>
      <w:sz w:val="40"/>
      <w:szCs w:val="40"/>
    </w:rPr>
  </w:style>
  <w:style w:type="paragraph" w:styleId="Heading3">
    <w:name w:val="heading 3"/>
    <w:basedOn w:val="Normal"/>
    <w:next w:val="Normal"/>
    <w:pPr>
      <w:keepNext w:val="1"/>
      <w:keepLines w:val="1"/>
      <w:spacing w:before="120" w:line="192" w:lineRule="auto"/>
      <w:ind w:left="357" w:hanging="357"/>
      <w:jc w:val="left"/>
    </w:pPr>
    <w:rPr>
      <w:rFonts w:ascii="Gravur-CondensedBold" w:cs="Gravur-CondensedBold" w:eastAsia="Gravur-CondensedBold" w:hAnsi="Gravur-CondensedBold"/>
      <w:color w:val="a66b96"/>
      <w:sz w:val="32"/>
      <w:szCs w:val="32"/>
    </w:rPr>
  </w:style>
  <w:style w:type="paragraph" w:styleId="Heading4">
    <w:name w:val="heading 4"/>
    <w:basedOn w:val="Normal"/>
    <w:next w:val="Normal"/>
    <w:pPr>
      <w:keepNext w:val="1"/>
      <w:keepLines w:val="1"/>
      <w:spacing w:before="120" w:line="192" w:lineRule="auto"/>
      <w:ind w:left="851" w:hanging="851"/>
      <w:jc w:val="left"/>
    </w:pPr>
    <w:rPr>
      <w:rFonts w:ascii="Gravur-CondensedBold" w:cs="Gravur-CondensedBold" w:eastAsia="Gravur-CondensedBold" w:hAnsi="Gravur-CondensedBold"/>
      <w:color w:val="000000"/>
      <w:sz w:val="28"/>
      <w:szCs w:val="28"/>
    </w:rPr>
  </w:style>
  <w:style w:type="paragraph" w:styleId="Heading5">
    <w:name w:val="heading 5"/>
    <w:basedOn w:val="Normal"/>
    <w:next w:val="Normal"/>
    <w:pPr>
      <w:keepNext w:val="1"/>
      <w:keepLines w:val="1"/>
      <w:spacing w:before="120" w:line="192" w:lineRule="auto"/>
      <w:ind w:left="851" w:hanging="851"/>
      <w:jc w:val="left"/>
    </w:pPr>
    <w:rPr>
      <w:rFonts w:ascii="Gravur-CondensedBold" w:cs="Gravur-CondensedBold" w:eastAsia="Gravur-CondensedBold" w:hAnsi="Gravur-CondensedBold"/>
      <w:color w:val="000000"/>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192" w:lineRule="auto"/>
      <w:jc w:val="left"/>
    </w:pPr>
    <w:rPr>
      <w:rFonts w:ascii="Gravur-CondensedBold" w:cs="Gravur-CondensedBold" w:eastAsia="Gravur-CondensedBold" w:hAnsi="Gravur-CondensedBold"/>
      <w:color w:val="ffffff"/>
      <w:sz w:val="120"/>
      <w:szCs w:val="120"/>
    </w:rPr>
  </w:style>
  <w:style w:type="paragraph" w:styleId="Normal" w:default="1">
    <w:name w:val="Normal"/>
    <w:qFormat w:val="1"/>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val="1"/>
    <w:rsid w:val="00A46D97"/>
    <w:pPr>
      <w:keepNext w:val="1"/>
      <w:keepLines w:val="1"/>
      <w:numPr>
        <w:numId w:val="4"/>
      </w:numPr>
      <w:spacing w:before="120" w:line="192" w:lineRule="auto"/>
      <w:ind w:left="357" w:hanging="357"/>
      <w:jc w:val="left"/>
      <w:outlineLvl w:val="0"/>
    </w:pPr>
    <w:rPr>
      <w:rFonts w:asciiTheme="majorHAnsi" w:cstheme="majorBidi" w:eastAsiaTheme="majorEastAsia" w:hAnsiTheme="majorHAnsi"/>
      <w:color w:val="9e2886" w:themeColor="accent1"/>
      <w:sz w:val="56"/>
      <w:szCs w:val="32"/>
    </w:rPr>
  </w:style>
  <w:style w:type="paragraph" w:styleId="Heading2">
    <w:name w:val="heading 2"/>
    <w:basedOn w:val="Heading1"/>
    <w:next w:val="Normal"/>
    <w:link w:val="Heading2Char"/>
    <w:uiPriority w:val="9"/>
    <w:unhideWhenUsed w:val="1"/>
    <w:qFormat w:val="1"/>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val="1"/>
    <w:qFormat w:val="1"/>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val="1"/>
    <w:qFormat w:val="1"/>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val="1"/>
    <w:qFormat w:val="1"/>
    <w:rsid w:val="00865428"/>
    <w:pPr>
      <w:numPr>
        <w:ilvl w:val="4"/>
      </w:numPr>
      <w:ind w:left="851" w:hanging="851"/>
      <w:outlineLvl w:val="4"/>
    </w:pPr>
    <w:rPr>
      <w:sz w:val="24"/>
      <w:szCs w:val="1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6550B"/>
    <w:pPr>
      <w:tabs>
        <w:tab w:val="center" w:pos="4536"/>
        <w:tab w:val="right" w:pos="9072"/>
      </w:tabs>
      <w:spacing w:after="0"/>
    </w:pPr>
  </w:style>
  <w:style w:type="character" w:styleId="HeaderChar" w:customStyle="1">
    <w:name w:val="Header Char"/>
    <w:basedOn w:val="DefaultParagraphFont"/>
    <w:link w:val="Header"/>
    <w:uiPriority w:val="99"/>
    <w:rsid w:val="00C6550B"/>
  </w:style>
  <w:style w:type="paragraph" w:styleId="Footer">
    <w:name w:val="footer"/>
    <w:basedOn w:val="Normal"/>
    <w:link w:val="FooterChar"/>
    <w:unhideWhenUsed w:val="1"/>
    <w:rsid w:val="00C6550B"/>
    <w:pPr>
      <w:tabs>
        <w:tab w:val="center" w:pos="4536"/>
        <w:tab w:val="right" w:pos="9072"/>
      </w:tabs>
      <w:spacing w:after="0"/>
    </w:pPr>
  </w:style>
  <w:style w:type="character" w:styleId="FooterChar" w:customStyle="1">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styleId="NoSpacingChar" w:customStyle="1">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val="1"/>
    <w:rsid w:val="00D4567E"/>
    <w:pPr>
      <w:spacing w:after="0" w:line="192" w:lineRule="auto"/>
      <w:contextualSpacing w:val="1"/>
      <w:jc w:val="left"/>
    </w:pPr>
    <w:rPr>
      <w:rFonts w:asciiTheme="majorHAnsi" w:cstheme="majorBidi" w:eastAsiaTheme="majorEastAsia" w:hAnsiTheme="majorHAnsi"/>
      <w:color w:val="ffffff" w:themeColor="background1"/>
      <w:spacing w:val="-10"/>
      <w:kern w:val="28"/>
      <w:sz w:val="120"/>
      <w:szCs w:val="56"/>
    </w:rPr>
  </w:style>
  <w:style w:type="character" w:styleId="TitleChar" w:customStyle="1">
    <w:name w:val="Title Char"/>
    <w:basedOn w:val="DefaultParagraphFont"/>
    <w:link w:val="Title"/>
    <w:uiPriority w:val="10"/>
    <w:rsid w:val="00D4567E"/>
    <w:rPr>
      <w:rFonts w:asciiTheme="majorHAnsi" w:cstheme="majorBidi" w:eastAsiaTheme="majorEastAsia" w:hAnsiTheme="majorHAnsi"/>
      <w:color w:val="ffffff" w:themeColor="background1"/>
      <w:spacing w:val="-10"/>
      <w:kern w:val="28"/>
      <w:sz w:val="120"/>
      <w:szCs w:val="56"/>
      <w:lang w:val="en-US"/>
    </w:rPr>
  </w:style>
  <w:style w:type="paragraph" w:styleId="Subtitle">
    <w:name w:val="Subtitle"/>
    <w:basedOn w:val="Normal"/>
    <w:next w:val="Normal"/>
    <w:link w:val="SubtitleChar"/>
    <w:uiPriority w:val="11"/>
    <w:qFormat w:val="1"/>
    <w:rsid w:val="00D4567E"/>
    <w:pPr>
      <w:numPr>
        <w:ilvl w:val="1"/>
      </w:numPr>
      <w:spacing w:line="192" w:lineRule="auto"/>
      <w:jc w:val="left"/>
    </w:pPr>
    <w:rPr>
      <w:rFonts w:ascii="Gravur-Condensed" w:hAnsi="Gravur-Condensed" w:eastAsiaTheme="minorEastAsia"/>
      <w:color w:val="ffffff" w:themeColor="background1"/>
      <w:spacing w:val="15"/>
      <w:sz w:val="64"/>
    </w:rPr>
  </w:style>
  <w:style w:type="character" w:styleId="SubtitleChar" w:customStyle="1">
    <w:name w:val="Subtitle Char"/>
    <w:basedOn w:val="DefaultParagraphFont"/>
    <w:link w:val="Subtitle"/>
    <w:uiPriority w:val="11"/>
    <w:rsid w:val="00D4567E"/>
    <w:rPr>
      <w:rFonts w:ascii="Gravur-Condensed" w:hAnsi="Gravur-Condensed" w:eastAsiaTheme="minorEastAsia"/>
      <w:color w:val="ffffff" w:themeColor="background1"/>
      <w:spacing w:val="15"/>
      <w:sz w:val="64"/>
      <w:lang w:val="en-US"/>
    </w:rPr>
  </w:style>
  <w:style w:type="character" w:styleId="Heading1Char" w:customStyle="1">
    <w:name w:val="Heading 1 Char"/>
    <w:basedOn w:val="DefaultParagraphFont"/>
    <w:link w:val="Heading1"/>
    <w:uiPriority w:val="9"/>
    <w:rsid w:val="00A46D97"/>
    <w:rPr>
      <w:rFonts w:asciiTheme="majorHAnsi" w:cstheme="majorBidi" w:eastAsiaTheme="majorEastAsia" w:hAnsiTheme="majorHAnsi"/>
      <w:color w:val="9e2886" w:themeColor="accent1"/>
      <w:sz w:val="56"/>
      <w:szCs w:val="32"/>
      <w:lang w:val="en-US"/>
    </w:rPr>
  </w:style>
  <w:style w:type="paragraph" w:styleId="TOCHeading">
    <w:name w:val="TOC Heading"/>
    <w:basedOn w:val="Normal"/>
    <w:next w:val="Normal"/>
    <w:uiPriority w:val="39"/>
    <w:unhideWhenUsed w:val="1"/>
    <w:qFormat w:val="1"/>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val="1"/>
    <w:rsid w:val="003B6B8C"/>
    <w:rPr>
      <w:color w:val="808080"/>
    </w:rPr>
  </w:style>
  <w:style w:type="character" w:styleId="Heading2Char" w:customStyle="1">
    <w:name w:val="Heading 2 Char"/>
    <w:basedOn w:val="DefaultParagraphFont"/>
    <w:link w:val="Heading2"/>
    <w:uiPriority w:val="9"/>
    <w:rsid w:val="00AD61FD"/>
    <w:rPr>
      <w:rFonts w:asciiTheme="majorHAnsi" w:cstheme="majorBidi" w:eastAsiaTheme="majorEastAsia" w:hAnsiTheme="majorHAnsi"/>
      <w:color w:val="24b1d1" w:themeColor="accent2"/>
      <w:sz w:val="40"/>
      <w:lang w:val="en-US"/>
    </w:rPr>
  </w:style>
  <w:style w:type="character" w:styleId="Heading3Char" w:customStyle="1">
    <w:name w:val="Heading 3 Char"/>
    <w:basedOn w:val="DefaultParagraphFont"/>
    <w:link w:val="Heading3"/>
    <w:uiPriority w:val="9"/>
    <w:rsid w:val="00AD61FD"/>
    <w:rPr>
      <w:rFonts w:asciiTheme="majorHAnsi" w:cstheme="majorBidi" w:eastAsiaTheme="majorEastAsia" w:hAnsiTheme="majorHAnsi"/>
      <w:color w:val="a66b96" w:themeColor="accent4"/>
      <w:sz w:val="32"/>
      <w:szCs w:val="16"/>
      <w:lang w:val="en-US"/>
    </w:rPr>
  </w:style>
  <w:style w:type="paragraph" w:styleId="TOC1">
    <w:name w:val="toc 1"/>
    <w:basedOn w:val="Normal"/>
    <w:next w:val="Normal"/>
    <w:autoRedefine w:val="1"/>
    <w:uiPriority w:val="39"/>
    <w:unhideWhenUsed w:val="1"/>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val="1"/>
    <w:uiPriority w:val="39"/>
    <w:unhideWhenUsed w:val="1"/>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val="1"/>
    <w:uiPriority w:val="39"/>
    <w:unhideWhenUsed w:val="1"/>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val="1"/>
    <w:rsid w:val="0069429E"/>
    <w:rPr>
      <w:color w:val="9e2886" w:themeColor="hyperlink"/>
      <w:u w:val="single"/>
    </w:rPr>
  </w:style>
  <w:style w:type="character" w:styleId="Heading4Char" w:customStyle="1">
    <w:name w:val="Heading 4 Char"/>
    <w:basedOn w:val="DefaultParagraphFont"/>
    <w:link w:val="Heading4"/>
    <w:uiPriority w:val="9"/>
    <w:rsid w:val="00AD61FD"/>
    <w:rPr>
      <w:rFonts w:asciiTheme="majorHAnsi" w:cstheme="majorBidi" w:eastAsiaTheme="majorEastAsia" w:hAnsiTheme="majorHAnsi"/>
      <w:sz w:val="28"/>
      <w:szCs w:val="14"/>
      <w:lang w:val="en-US"/>
    </w:rPr>
  </w:style>
  <w:style w:type="character" w:styleId="Heading5Char" w:customStyle="1">
    <w:name w:val="Heading 5 Char"/>
    <w:basedOn w:val="DefaultParagraphFont"/>
    <w:link w:val="Heading5"/>
    <w:uiPriority w:val="9"/>
    <w:rsid w:val="00865428"/>
    <w:rPr>
      <w:rFonts w:asciiTheme="majorHAnsi" w:cstheme="majorBidi" w:eastAsiaTheme="majorEastAsia" w:hAnsiTheme="majorHAnsi"/>
      <w:sz w:val="24"/>
      <w:szCs w:val="10"/>
      <w:lang w:val="en-US"/>
    </w:rPr>
  </w:style>
  <w:style w:type="paragraph" w:styleId="ListParagraph">
    <w:name w:val="List Paragraph"/>
    <w:basedOn w:val="Normal"/>
    <w:uiPriority w:val="34"/>
    <w:qFormat w:val="1"/>
    <w:rsid w:val="00F91BBE"/>
    <w:pPr>
      <w:ind w:left="720"/>
      <w:contextualSpacing w:val="1"/>
    </w:pPr>
  </w:style>
  <w:style w:type="paragraph" w:styleId="Bullet1" w:customStyle="1">
    <w:name w:val="Bullet 1"/>
    <w:basedOn w:val="ListParagraph"/>
    <w:qFormat w:val="1"/>
    <w:rsid w:val="00442909"/>
    <w:pPr>
      <w:numPr>
        <w:numId w:val="5"/>
      </w:numPr>
    </w:pPr>
  </w:style>
  <w:style w:type="paragraph" w:styleId="Bullet2" w:customStyle="1">
    <w:name w:val="Bullet 2"/>
    <w:basedOn w:val="ListParagraph"/>
    <w:qFormat w:val="1"/>
    <w:rsid w:val="007F7BBB"/>
    <w:pPr>
      <w:numPr>
        <w:ilvl w:val="1"/>
        <w:numId w:val="5"/>
      </w:numPr>
    </w:pPr>
  </w:style>
  <w:style w:type="paragraph" w:styleId="Bullet3" w:customStyle="1">
    <w:name w:val="Bullet 3"/>
    <w:basedOn w:val="ListParagraph"/>
    <w:qFormat w:val="1"/>
    <w:rsid w:val="004F261C"/>
    <w:pPr>
      <w:numPr>
        <w:ilvl w:val="2"/>
        <w:numId w:val="5"/>
      </w:numPr>
    </w:pPr>
  </w:style>
  <w:style w:type="paragraph" w:styleId="List1" w:customStyle="1">
    <w:name w:val="List 1"/>
    <w:basedOn w:val="ListParagraph"/>
    <w:qFormat w:val="1"/>
    <w:rsid w:val="00EB22B0"/>
    <w:pPr>
      <w:numPr>
        <w:numId w:val="9"/>
      </w:numPr>
    </w:pPr>
  </w:style>
  <w:style w:type="paragraph" w:styleId="Liste21" w:customStyle="1">
    <w:name w:val="Liste 21"/>
    <w:basedOn w:val="Normal"/>
    <w:qFormat w:val="1"/>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rePlayfairDisplay" w:customStyle="1">
    <w:name w:val="Titre Playfair Display"/>
    <w:basedOn w:val="Normal"/>
    <w:link w:val="TitrePlayfairDisplayCar"/>
    <w:rsid w:val="00C35B33"/>
    <w:pPr>
      <w:spacing w:before="40" w:line="259" w:lineRule="auto"/>
    </w:pPr>
    <w:rPr>
      <w:rFonts w:ascii="Playfair Display" w:cs="Open Sans" w:hAnsi="Playfair Display"/>
      <w:b w:val="1"/>
      <w:bCs w:val="1"/>
      <w:i w:val="1"/>
      <w:color w:val="232323" w:themeColor="text1"/>
      <w:sz w:val="72"/>
      <w:szCs w:val="52"/>
      <w:lang w:val="fr-FR"/>
    </w:rPr>
  </w:style>
  <w:style w:type="character" w:styleId="TitrePlayfairDisplayCar" w:customStyle="1">
    <w:name w:val="Titre Playfair Display Car"/>
    <w:basedOn w:val="DefaultParagraphFont"/>
    <w:link w:val="TitrePlayfairDisplay"/>
    <w:rsid w:val="00C35B33"/>
    <w:rPr>
      <w:rFonts w:ascii="Playfair Display" w:cs="Open Sans" w:hAnsi="Playfair Display"/>
      <w:b w:val="1"/>
      <w:bCs w:val="1"/>
      <w:i w:val="1"/>
      <w:color w:val="232323" w:themeColor="text1"/>
      <w:sz w:val="72"/>
      <w:szCs w:val="52"/>
    </w:rPr>
  </w:style>
  <w:style w:type="character" w:styleId="Emphasis">
    <w:name w:val="Emphasis"/>
    <w:uiPriority w:val="20"/>
    <w:qFormat w:val="1"/>
    <w:rsid w:val="008124D0"/>
    <w:rPr>
      <w:rFonts w:asciiTheme="majorHAnsi" w:hAnsiTheme="majorHAnsi"/>
      <w:color w:val="ffffff" w:themeColor="background1"/>
      <w:sz w:val="28"/>
      <w:szCs w:val="28"/>
      <w:bdr w:color="9e2886" w:space="0" w:sz="4" w:themeColor="accent1" w:val="single"/>
      <w:shd w:color="auto" w:fill="9e2886" w:themeFill="accent1" w:val="clear"/>
    </w:rPr>
  </w:style>
  <w:style w:type="paragraph" w:styleId="TOC4">
    <w:name w:val="toc 4"/>
    <w:basedOn w:val="Normal"/>
    <w:next w:val="Normal"/>
    <w:autoRedefine w:val="1"/>
    <w:uiPriority w:val="39"/>
    <w:semiHidden w:val="1"/>
    <w:unhideWhenUsed w:val="1"/>
    <w:rsid w:val="00490E22"/>
    <w:pPr>
      <w:spacing w:after="100"/>
      <w:ind w:left="660"/>
      <w:jc w:val="left"/>
    </w:pPr>
    <w:rPr>
      <w:rFonts w:ascii="Gravur-Condensed" w:hAnsi="Gravur-Condensed"/>
      <w:sz w:val="24"/>
    </w:rPr>
  </w:style>
  <w:style w:type="paragraph" w:styleId="TOC5">
    <w:name w:val="toc 5"/>
    <w:basedOn w:val="Normal"/>
    <w:next w:val="Normal"/>
    <w:autoRedefine w:val="1"/>
    <w:uiPriority w:val="39"/>
    <w:semiHidden w:val="1"/>
    <w:unhideWhenUsed w:val="1"/>
    <w:rsid w:val="00490E22"/>
    <w:pPr>
      <w:spacing w:after="100"/>
      <w:ind w:left="880"/>
      <w:jc w:val="left"/>
    </w:pPr>
    <w:rPr>
      <w:rFonts w:ascii="Gravur-Condensed" w:hAnsi="Gravur-Condensed"/>
    </w:rPr>
  </w:style>
  <w:style w:type="character" w:styleId="IntenseEmphasis">
    <w:name w:val="Intense Emphasis"/>
    <w:uiPriority w:val="21"/>
    <w:qFormat w:val="1"/>
    <w:rsid w:val="008124D0"/>
    <w:rPr>
      <w:rFonts w:asciiTheme="majorHAnsi" w:hAnsiTheme="majorHAnsi"/>
      <w:color w:val="ffffff" w:themeColor="background1"/>
      <w:sz w:val="28"/>
      <w:szCs w:val="28"/>
      <w:bdr w:color="auto" w:space="0" w:sz="0" w:val="none"/>
      <w:shd w:color="auto" w:fill="24b1d1" w:themeFill="accent2" w:val="clear"/>
    </w:rPr>
  </w:style>
  <w:style w:type="paragraph" w:styleId="TitrePrincipal" w:customStyle="1">
    <w:name w:val="Titre Principal"/>
    <w:basedOn w:val="Normal"/>
    <w:link w:val="TitrePrincipalCar"/>
    <w:qFormat w:val="1"/>
    <w:rsid w:val="005C6CB5"/>
    <w:pPr>
      <w:spacing w:after="240"/>
    </w:pPr>
    <w:rPr>
      <w:rFonts w:asciiTheme="majorHAnsi" w:hAnsiTheme="majorHAnsi"/>
      <w:sz w:val="72"/>
      <w:szCs w:val="72"/>
    </w:rPr>
  </w:style>
  <w:style w:type="character" w:styleId="TitrePrincipalCar" w:customStyle="1">
    <w:name w:val="Titre Principal Car"/>
    <w:basedOn w:val="DefaultParagraphFont"/>
    <w:link w:val="TitrePrincipal"/>
    <w:rsid w:val="005C6CB5"/>
    <w:rPr>
      <w:rFonts w:asciiTheme="majorHAnsi" w:hAnsiTheme="majorHAnsi"/>
      <w:color w:val="333333" w:themeColor="text2"/>
      <w:sz w:val="72"/>
      <w:szCs w:val="72"/>
      <w:lang w:val="en-US"/>
    </w:rPr>
  </w:style>
  <w:style w:type="paragraph" w:styleId="MYCParagraph" w:customStyle="1">
    <w:name w:val="MYC Paragraph"/>
    <w:basedOn w:val="Normal"/>
    <w:link w:val="MYCParagraphCar"/>
    <w:qFormat w:val="1"/>
    <w:rsid w:val="00765946"/>
    <w:pPr>
      <w:spacing w:after="240" w:before="120" w:line="288" w:lineRule="auto"/>
    </w:pPr>
    <w:rPr>
      <w:rFonts w:ascii="Roboto" w:hAnsi="Roboto" w:eastAsiaTheme="minorEastAsia"/>
      <w:bCs w:val="1"/>
      <w:color w:val="auto"/>
      <w:sz w:val="20"/>
      <w:szCs w:val="12"/>
      <w:lang w:eastAsia="es-ES" w:val="en-GB"/>
    </w:rPr>
  </w:style>
  <w:style w:type="character" w:styleId="MYCParagraphCar" w:customStyle="1">
    <w:name w:val="MYC Paragraph Car"/>
    <w:basedOn w:val="DefaultParagraphFont"/>
    <w:link w:val="MYCParagraph"/>
    <w:rsid w:val="00765946"/>
    <w:rPr>
      <w:rFonts w:ascii="Roboto" w:hAnsi="Roboto" w:eastAsiaTheme="minorEastAsia"/>
      <w:bCs w:val="1"/>
      <w:sz w:val="20"/>
      <w:szCs w:val="12"/>
      <w:lang w:eastAsia="es-ES" w:val="en-GB"/>
    </w:rPr>
  </w:style>
  <w:style w:type="paragraph" w:styleId="MYCListingnumbers" w:customStyle="1">
    <w:name w:val="MYC Listing numbers"/>
    <w:basedOn w:val="MYCParagraph"/>
    <w:link w:val="MYCListingnumbersCar"/>
    <w:qFormat w:val="1"/>
    <w:rsid w:val="00A46ACA"/>
    <w:pPr>
      <w:numPr>
        <w:numId w:val="14"/>
      </w:numPr>
      <w:spacing w:after="120" w:before="0"/>
      <w:ind w:left="924" w:hanging="357"/>
    </w:pPr>
    <w:rPr>
      <w:color w:val="232323" w:themeColor="text1"/>
    </w:rPr>
  </w:style>
  <w:style w:type="character" w:styleId="MYCListingnumbersCar" w:customStyle="1">
    <w:name w:val="MYC Listing numbers Car"/>
    <w:basedOn w:val="MYCParagraphCar"/>
    <w:link w:val="MYCListingnumbers"/>
    <w:rsid w:val="00A46ACA"/>
    <w:rPr>
      <w:rFonts w:ascii="Roboto" w:hAnsi="Roboto" w:eastAsiaTheme="minorEastAsia"/>
      <w:bCs w:val="1"/>
      <w:color w:val="232323" w:themeColor="text1"/>
      <w:sz w:val="20"/>
      <w:szCs w:val="12"/>
      <w:lang w:eastAsia="es-ES" w:val="en-GB"/>
    </w:rPr>
  </w:style>
  <w:style w:type="character" w:styleId="CommentReference">
    <w:name w:val="annotation reference"/>
    <w:basedOn w:val="DefaultParagraphFont"/>
    <w:uiPriority w:val="99"/>
    <w:semiHidden w:val="1"/>
    <w:unhideWhenUsed w:val="1"/>
    <w:rsid w:val="004D0FDD"/>
    <w:rPr>
      <w:sz w:val="16"/>
      <w:szCs w:val="16"/>
    </w:rPr>
  </w:style>
  <w:style w:type="paragraph" w:styleId="CommentText">
    <w:name w:val="annotation text"/>
    <w:basedOn w:val="Normal"/>
    <w:link w:val="CommentTextChar"/>
    <w:uiPriority w:val="99"/>
    <w:semiHidden w:val="1"/>
    <w:unhideWhenUsed w:val="1"/>
    <w:rsid w:val="004D0FDD"/>
    <w:rPr>
      <w:sz w:val="20"/>
      <w:szCs w:val="20"/>
    </w:rPr>
  </w:style>
  <w:style w:type="character" w:styleId="CommentTextChar" w:customStyle="1">
    <w:name w:val="Comment Text Char"/>
    <w:basedOn w:val="DefaultParagraphFont"/>
    <w:link w:val="CommentText"/>
    <w:uiPriority w:val="99"/>
    <w:semiHidden w:val="1"/>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val="1"/>
    <w:unhideWhenUsed w:val="1"/>
    <w:rsid w:val="004D0FDD"/>
    <w:rPr>
      <w:b w:val="1"/>
      <w:bCs w:val="1"/>
    </w:rPr>
  </w:style>
  <w:style w:type="character" w:styleId="CommentSubjectChar" w:customStyle="1">
    <w:name w:val="Comment Subject Char"/>
    <w:basedOn w:val="CommentTextChar"/>
    <w:link w:val="CommentSubject"/>
    <w:uiPriority w:val="99"/>
    <w:semiHidden w:val="1"/>
    <w:rsid w:val="004D0FDD"/>
    <w:rPr>
      <w:b w:val="1"/>
      <w:bCs w:val="1"/>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cs="Times New Roman" w:hAnsi="Times New Roman" w:eastAsiaTheme="minorEastAsia"/>
      <w:color w:val="auto"/>
      <w:sz w:val="24"/>
      <w:szCs w:val="24"/>
      <w:lang w:eastAsia="es-ES" w:val="es-MX"/>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val="1"/>
    <w:unhideWhenUsed w:val="1"/>
    <w:rsid w:val="00B647F7"/>
    <w:rPr>
      <w:color w:val="605e5c"/>
      <w:shd w:color="auto" w:fill="e1dfdd" w:val="clear"/>
    </w:rPr>
  </w:style>
  <w:style w:type="paragraph" w:styleId="Subtitle">
    <w:name w:val="Subtitle"/>
    <w:basedOn w:val="Normal"/>
    <w:next w:val="Normal"/>
    <w:pPr>
      <w:spacing w:line="192" w:lineRule="auto"/>
      <w:jc w:val="left"/>
    </w:pPr>
    <w:rPr>
      <w:rFonts w:ascii="Gravur-Condensed" w:cs="Gravur-Condensed" w:eastAsia="Gravur-Condensed" w:hAnsi="Gravur-Condensed"/>
      <w:color w:val="ffffff"/>
      <w:sz w:val="64"/>
      <w:szCs w:val="6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giuliana.ambrosino@mobiliseyourcity.net" TargetMode="External"/><Relationship Id="rId10" Type="http://schemas.openxmlformats.org/officeDocument/2006/relationships/hyperlink" Target="mailto:eleonore.francois@mobiliseyourcity.net" TargetMode="External"/><Relationship Id="rId13" Type="http://schemas.openxmlformats.org/officeDocument/2006/relationships/hyperlink" Target="https://twitter.com/MobiliseCity" TargetMode="External"/><Relationship Id="rId12" Type="http://schemas.openxmlformats.org/officeDocument/2006/relationships/hyperlink" Target="http://mobiliseyourcity.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iuliana.ambrosino@mobiliseyourcity.net"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biliseyourcity.net/" TargetMode="External"/><Relationship Id="rId8" Type="http://schemas.openxmlformats.org/officeDocument/2006/relationships/hyperlink" Target="mailto:eleonore.francois@mobiliseyourcity.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QWgUAACHrXx8xaB+lmn4VIig==">CgMxLjAyCGguZ2pkZ3hzOAByITFBMHIyZGM3WFBtOW1IU3lTaXhhUlhoWDBWRHRqOGFXOQ==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2022-04-28T12:10:00Z</dcterms:created>
  <dc:creator>giz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MediaServiceImageTags</vt:lpwstr>
  </property>
</Properties>
</file>